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1C3F" w:rsidRDefault="00D61C3F" w:rsidP="00F6220A">
      <w:pPr>
        <w:jc w:val="center"/>
        <w:rPr>
          <w:rFonts w:ascii="Times New Roman" w:hAnsi="Times New Roman"/>
          <w:b/>
          <w:bCs/>
        </w:rPr>
      </w:pPr>
    </w:p>
    <w:p w:rsidR="000059C4" w:rsidRDefault="00ED119B" w:rsidP="00F6220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EAST AFRICAN </w:t>
      </w:r>
      <w:r w:rsidR="000059C4" w:rsidRPr="00AC1002">
        <w:rPr>
          <w:rFonts w:ascii="Times New Roman" w:hAnsi="Times New Roman"/>
          <w:b/>
          <w:bCs/>
        </w:rPr>
        <w:t>REGIONAL</w:t>
      </w:r>
      <w:r>
        <w:rPr>
          <w:rFonts w:ascii="Times New Roman" w:hAnsi="Times New Roman"/>
          <w:b/>
          <w:bCs/>
        </w:rPr>
        <w:t xml:space="preserve"> SOCIOLOGY AND ANTHROPOLOGY</w:t>
      </w:r>
      <w:r w:rsidR="00674C2C">
        <w:rPr>
          <w:rFonts w:ascii="Times New Roman" w:hAnsi="Times New Roman"/>
          <w:b/>
          <w:bCs/>
        </w:rPr>
        <w:t xml:space="preserve"> </w:t>
      </w:r>
      <w:r w:rsidR="00A2747E">
        <w:rPr>
          <w:rFonts w:ascii="Times New Roman" w:hAnsi="Times New Roman"/>
          <w:b/>
          <w:bCs/>
        </w:rPr>
        <w:t>SYMPOSIUM</w:t>
      </w:r>
      <w:r>
        <w:rPr>
          <w:rFonts w:ascii="Times New Roman" w:hAnsi="Times New Roman"/>
          <w:b/>
          <w:bCs/>
        </w:rPr>
        <w:t xml:space="preserve"> 2026</w:t>
      </w:r>
    </w:p>
    <w:p w:rsidR="00F6220A" w:rsidRDefault="00771616" w:rsidP="0067044B">
      <w:pPr>
        <w:rPr>
          <w:rFonts w:ascii="Times New Roman" w:hAnsi="Times New Roman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161925</wp:posOffset>
            </wp:positionV>
            <wp:extent cx="2077720" cy="925830"/>
            <wp:effectExtent l="19050" t="0" r="0" b="0"/>
            <wp:wrapTight wrapText="bothSides">
              <wp:wrapPolygon edited="0">
                <wp:start x="-198" y="0"/>
                <wp:lineTo x="-198" y="21333"/>
                <wp:lineTo x="21587" y="21333"/>
                <wp:lineTo x="21587" y="0"/>
                <wp:lineTo x="-19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52" b="7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44B" w:rsidRDefault="0067044B" w:rsidP="0067044B">
      <w:pPr>
        <w:rPr>
          <w:rFonts w:ascii="Times New Roman" w:hAnsi="Times New Roman"/>
          <w:b/>
          <w:bCs/>
        </w:rPr>
      </w:pPr>
    </w:p>
    <w:p w:rsidR="0067044B" w:rsidRDefault="0067044B" w:rsidP="0067044B">
      <w:pPr>
        <w:rPr>
          <w:rFonts w:ascii="Times New Roman" w:hAnsi="Times New Roman"/>
          <w:b/>
          <w:bCs/>
        </w:rPr>
      </w:pPr>
    </w:p>
    <w:p w:rsidR="0067044B" w:rsidRDefault="0067044B" w:rsidP="0067044B">
      <w:pPr>
        <w:rPr>
          <w:rFonts w:ascii="Times New Roman" w:hAnsi="Times New Roman"/>
          <w:b/>
          <w:bCs/>
        </w:rPr>
      </w:pPr>
    </w:p>
    <w:p w:rsidR="0067044B" w:rsidRDefault="0067044B" w:rsidP="0067044B">
      <w:pPr>
        <w:rPr>
          <w:rFonts w:ascii="Times New Roman" w:hAnsi="Times New Roman"/>
          <w:b/>
          <w:bCs/>
        </w:rPr>
      </w:pPr>
    </w:p>
    <w:p w:rsidR="0067044B" w:rsidRDefault="0067044B" w:rsidP="0067044B">
      <w:pPr>
        <w:jc w:val="center"/>
        <w:rPr>
          <w:rFonts w:ascii="Times New Roman" w:hAnsi="Times New Roman"/>
          <w:b/>
          <w:bCs/>
        </w:rPr>
      </w:pPr>
    </w:p>
    <w:p w:rsidR="0067044B" w:rsidRDefault="0067044B" w:rsidP="0067044B">
      <w:pPr>
        <w:jc w:val="center"/>
        <w:rPr>
          <w:rFonts w:ascii="Times New Roman" w:hAnsi="Times New Roman"/>
          <w:b/>
          <w:bCs/>
        </w:rPr>
      </w:pPr>
    </w:p>
    <w:p w:rsidR="00ED119B" w:rsidRDefault="00CC428F" w:rsidP="0067044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Organised by </w:t>
      </w:r>
    </w:p>
    <w:p w:rsidR="00CC428F" w:rsidRDefault="00CC428F" w:rsidP="0067044B">
      <w:pPr>
        <w:jc w:val="center"/>
        <w:rPr>
          <w:rFonts w:ascii="Times New Roman" w:hAnsi="Times New Roman"/>
          <w:b/>
          <w:bCs/>
        </w:rPr>
      </w:pPr>
    </w:p>
    <w:p w:rsidR="003F1021" w:rsidRDefault="00CC428F" w:rsidP="0067044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Uganda Sociological and Anthropological Association</w:t>
      </w:r>
      <w:r w:rsidR="007256D5">
        <w:rPr>
          <w:rFonts w:ascii="Times New Roman" w:hAnsi="Times New Roman"/>
          <w:b/>
          <w:bCs/>
        </w:rPr>
        <w:t xml:space="preserve"> (USAA) </w:t>
      </w:r>
      <w:r w:rsidR="00751598">
        <w:rPr>
          <w:rFonts w:ascii="Times New Roman" w:hAnsi="Times New Roman"/>
          <w:b/>
          <w:bCs/>
        </w:rPr>
        <w:t xml:space="preserve">in partnership with </w:t>
      </w:r>
    </w:p>
    <w:p w:rsidR="007256D5" w:rsidRDefault="007256D5" w:rsidP="0067044B">
      <w:pPr>
        <w:jc w:val="center"/>
        <w:rPr>
          <w:rFonts w:ascii="Times New Roman" w:hAnsi="Times New Roman"/>
          <w:b/>
          <w:bCs/>
        </w:rPr>
      </w:pPr>
    </w:p>
    <w:p w:rsidR="00ED119B" w:rsidRDefault="00CC428F" w:rsidP="0067044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Department of Sociology and </w:t>
      </w:r>
      <w:r w:rsidR="00751598">
        <w:rPr>
          <w:rFonts w:ascii="Times New Roman" w:hAnsi="Times New Roman"/>
          <w:b/>
          <w:bCs/>
        </w:rPr>
        <w:t>Anthropology, Makerere</w:t>
      </w:r>
      <w:r>
        <w:rPr>
          <w:rFonts w:ascii="Times New Roman" w:hAnsi="Times New Roman"/>
          <w:b/>
          <w:bCs/>
        </w:rPr>
        <w:t xml:space="preserve"> University</w:t>
      </w:r>
      <w:r w:rsidR="00751598">
        <w:rPr>
          <w:rFonts w:ascii="Times New Roman" w:hAnsi="Times New Roman"/>
          <w:b/>
          <w:bCs/>
        </w:rPr>
        <w:t xml:space="preserve">, Kampala, Uganda </w:t>
      </w:r>
    </w:p>
    <w:p w:rsidR="007256D5" w:rsidRDefault="007256D5" w:rsidP="003F1021">
      <w:pPr>
        <w:ind w:left="90"/>
        <w:jc w:val="center"/>
        <w:rPr>
          <w:rFonts w:ascii="Times New Roman" w:hAnsi="Times New Roman"/>
          <w:b/>
        </w:rPr>
      </w:pPr>
    </w:p>
    <w:p w:rsidR="007256D5" w:rsidRDefault="007256D5" w:rsidP="003F1021">
      <w:pPr>
        <w:ind w:left="90"/>
        <w:jc w:val="center"/>
        <w:rPr>
          <w:rFonts w:ascii="Times New Roman" w:hAnsi="Times New Roman"/>
          <w:b/>
        </w:rPr>
      </w:pPr>
    </w:p>
    <w:p w:rsidR="007256D5" w:rsidRDefault="007256D5" w:rsidP="003F1021">
      <w:pPr>
        <w:ind w:left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Supported by </w:t>
      </w:r>
    </w:p>
    <w:p w:rsidR="003F1021" w:rsidRPr="003F1021" w:rsidRDefault="003F1021" w:rsidP="003F1021">
      <w:pPr>
        <w:ind w:left="90"/>
        <w:jc w:val="center"/>
        <w:rPr>
          <w:rFonts w:ascii="Times New Roman" w:hAnsi="Times New Roman"/>
          <w:b/>
        </w:rPr>
      </w:pPr>
      <w:r w:rsidRPr="003F1021">
        <w:rPr>
          <w:rFonts w:ascii="Times New Roman" w:hAnsi="Times New Roman"/>
          <w:b/>
        </w:rPr>
        <w:t>International Sociological Association (ISA)</w:t>
      </w:r>
    </w:p>
    <w:p w:rsidR="003F1021" w:rsidRDefault="003F1021" w:rsidP="0067044B">
      <w:pPr>
        <w:jc w:val="center"/>
        <w:rPr>
          <w:rFonts w:ascii="Times New Roman" w:hAnsi="Times New Roman"/>
          <w:b/>
          <w:bCs/>
        </w:rPr>
      </w:pPr>
    </w:p>
    <w:p w:rsidR="00CC428F" w:rsidRDefault="00CC428F" w:rsidP="00A2747E">
      <w:pPr>
        <w:rPr>
          <w:rFonts w:ascii="Times New Roman" w:hAnsi="Times New Roman"/>
          <w:b/>
          <w:bCs/>
        </w:rPr>
      </w:pPr>
    </w:p>
    <w:p w:rsidR="00D61C3F" w:rsidRDefault="0067044B" w:rsidP="0067044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Theme: </w:t>
      </w:r>
      <w:r w:rsidR="00F6220A" w:rsidRPr="00AC1002">
        <w:rPr>
          <w:rFonts w:ascii="Times New Roman" w:hAnsi="Times New Roman"/>
          <w:b/>
          <w:bCs/>
        </w:rPr>
        <w:t>"Strengthening Sociology</w:t>
      </w:r>
      <w:r w:rsidR="007256D5">
        <w:rPr>
          <w:rFonts w:ascii="Times New Roman" w:hAnsi="Times New Roman"/>
          <w:b/>
          <w:bCs/>
        </w:rPr>
        <w:t xml:space="preserve"> and Anthropology</w:t>
      </w:r>
      <w:r w:rsidR="00F6220A" w:rsidRPr="00AC1002">
        <w:rPr>
          <w:rFonts w:ascii="Times New Roman" w:hAnsi="Times New Roman"/>
          <w:b/>
          <w:bCs/>
        </w:rPr>
        <w:t xml:space="preserve"> in Eastern Africa: Building Professional Identity, Networks</w:t>
      </w:r>
      <w:r w:rsidR="004B56F1">
        <w:rPr>
          <w:rFonts w:ascii="Times New Roman" w:hAnsi="Times New Roman"/>
          <w:b/>
          <w:bCs/>
        </w:rPr>
        <w:t xml:space="preserve"> </w:t>
      </w:r>
      <w:r w:rsidR="00F6220A" w:rsidRPr="00AC1002">
        <w:rPr>
          <w:rFonts w:ascii="Times New Roman" w:hAnsi="Times New Roman"/>
          <w:b/>
          <w:bCs/>
        </w:rPr>
        <w:t>and Social Relevance."</w:t>
      </w:r>
    </w:p>
    <w:p w:rsidR="00D61C3F" w:rsidRDefault="00D61C3F" w:rsidP="00F6220A">
      <w:pPr>
        <w:jc w:val="center"/>
        <w:rPr>
          <w:rFonts w:ascii="Times New Roman" w:hAnsi="Times New Roman"/>
          <w:b/>
          <w:bCs/>
        </w:rPr>
      </w:pPr>
    </w:p>
    <w:p w:rsidR="00CC428F" w:rsidRDefault="00674C2C" w:rsidP="00F6220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ANNOUNCEMENT</w:t>
      </w:r>
    </w:p>
    <w:p w:rsidR="00751598" w:rsidRDefault="00751598" w:rsidP="002C08A4">
      <w:pPr>
        <w:jc w:val="both"/>
        <w:rPr>
          <w:rFonts w:ascii="Times New Roman" w:hAnsi="Times New Roman"/>
          <w:bCs/>
        </w:rPr>
      </w:pPr>
    </w:p>
    <w:p w:rsidR="00751598" w:rsidRDefault="00751598" w:rsidP="002C08A4">
      <w:pPr>
        <w:jc w:val="both"/>
        <w:rPr>
          <w:rFonts w:ascii="Times New Roman" w:hAnsi="Times New Roman"/>
          <w:bCs/>
        </w:rPr>
      </w:pPr>
      <w:r w:rsidRPr="00751598">
        <w:rPr>
          <w:rFonts w:ascii="Times New Roman" w:hAnsi="Times New Roman"/>
          <w:bCs/>
        </w:rPr>
        <w:t>Are you a</w:t>
      </w:r>
      <w:r>
        <w:rPr>
          <w:rFonts w:ascii="Times New Roman" w:hAnsi="Times New Roman"/>
          <w:bCs/>
        </w:rPr>
        <w:t xml:space="preserve"> Sociology or Anthropology </w:t>
      </w:r>
      <w:r w:rsidRPr="00751598">
        <w:rPr>
          <w:rFonts w:ascii="Times New Roman" w:hAnsi="Times New Roman"/>
          <w:bCs/>
        </w:rPr>
        <w:t>student</w:t>
      </w:r>
      <w:r>
        <w:rPr>
          <w:rFonts w:ascii="Times New Roman" w:hAnsi="Times New Roman"/>
          <w:bCs/>
        </w:rPr>
        <w:t xml:space="preserve"> interested in learning from the experiences of those in practice to make a decision on your sociology or anthropology career? </w:t>
      </w:r>
      <w:r>
        <w:rPr>
          <w:rFonts w:ascii="Times New Roman" w:hAnsi="Times New Roman"/>
          <w:bCs/>
        </w:rPr>
        <w:t xml:space="preserve">Are you a professional sociologist in the field and facing practical challenges of applying your knowledge and skills to address real-life social realities? </w:t>
      </w:r>
      <w:r>
        <w:rPr>
          <w:rFonts w:ascii="Times New Roman" w:hAnsi="Times New Roman"/>
          <w:bCs/>
        </w:rPr>
        <w:t xml:space="preserve">Do you teach sociology/Anthropology and would like to know how your students apply the knowledge you imparted? Are you an employer looking for the right sociologist/anthropologists for your needs? Or are you a planner or policy maker/implementer responsible for developing standards and policies that address human and social development concerns?  </w:t>
      </w:r>
    </w:p>
    <w:p w:rsidR="00751598" w:rsidRDefault="00751598" w:rsidP="002C08A4">
      <w:pPr>
        <w:jc w:val="both"/>
        <w:rPr>
          <w:rFonts w:ascii="Times New Roman" w:hAnsi="Times New Roman"/>
          <w:bCs/>
        </w:rPr>
      </w:pPr>
    </w:p>
    <w:p w:rsidR="002C08A4" w:rsidRDefault="002C08A4" w:rsidP="002C08A4">
      <w:pPr>
        <w:jc w:val="both"/>
        <w:rPr>
          <w:rFonts w:ascii="Times New Roman" w:hAnsi="Times New Roman"/>
          <w:bCs/>
        </w:rPr>
      </w:pPr>
      <w:r w:rsidRPr="003F1021">
        <w:rPr>
          <w:rFonts w:ascii="Times New Roman" w:hAnsi="Times New Roman"/>
          <w:bCs/>
        </w:rPr>
        <w:t xml:space="preserve">The Uganda sociological and </w:t>
      </w:r>
      <w:r w:rsidR="00751598">
        <w:rPr>
          <w:rFonts w:ascii="Times New Roman" w:hAnsi="Times New Roman"/>
          <w:bCs/>
        </w:rPr>
        <w:t>A</w:t>
      </w:r>
      <w:r w:rsidRPr="003F1021">
        <w:rPr>
          <w:rFonts w:ascii="Times New Roman" w:hAnsi="Times New Roman"/>
          <w:bCs/>
        </w:rPr>
        <w:t xml:space="preserve">nthropological </w:t>
      </w:r>
      <w:r w:rsidR="00751598">
        <w:rPr>
          <w:rFonts w:ascii="Times New Roman" w:hAnsi="Times New Roman"/>
          <w:bCs/>
        </w:rPr>
        <w:t>A</w:t>
      </w:r>
      <w:r w:rsidRPr="003F1021">
        <w:rPr>
          <w:rFonts w:ascii="Times New Roman" w:hAnsi="Times New Roman"/>
          <w:bCs/>
        </w:rPr>
        <w:t>ssociation</w:t>
      </w:r>
      <w:r w:rsidR="00751598">
        <w:rPr>
          <w:rFonts w:ascii="Times New Roman" w:hAnsi="Times New Roman"/>
          <w:bCs/>
        </w:rPr>
        <w:t xml:space="preserve"> (USAA)</w:t>
      </w:r>
      <w:r w:rsidRPr="003F1021">
        <w:rPr>
          <w:rFonts w:ascii="Times New Roman" w:hAnsi="Times New Roman"/>
          <w:bCs/>
        </w:rPr>
        <w:t xml:space="preserve"> in partnership with </w:t>
      </w:r>
      <w:r w:rsidR="00751598">
        <w:rPr>
          <w:rFonts w:ascii="Times New Roman" w:hAnsi="Times New Roman"/>
          <w:bCs/>
        </w:rPr>
        <w:t xml:space="preserve">the </w:t>
      </w:r>
      <w:r w:rsidRPr="003F1021">
        <w:rPr>
          <w:rFonts w:ascii="Times New Roman" w:hAnsi="Times New Roman"/>
          <w:bCs/>
        </w:rPr>
        <w:t xml:space="preserve">Makerere University’s Department of Sociology and Anthropology </w:t>
      </w:r>
      <w:r w:rsidR="00751598">
        <w:rPr>
          <w:rFonts w:ascii="Times New Roman" w:hAnsi="Times New Roman"/>
          <w:bCs/>
        </w:rPr>
        <w:t>and with support from the International Sociological Association (ISA) are</w:t>
      </w:r>
      <w:r w:rsidRPr="003F1021">
        <w:rPr>
          <w:rFonts w:ascii="Times New Roman" w:hAnsi="Times New Roman"/>
          <w:bCs/>
        </w:rPr>
        <w:t xml:space="preserve"> organising a </w:t>
      </w:r>
      <w:r w:rsidR="00751598" w:rsidRPr="00751598">
        <w:rPr>
          <w:rFonts w:ascii="Times New Roman" w:hAnsi="Times New Roman"/>
          <w:b/>
        </w:rPr>
        <w:t>Sociology S</w:t>
      </w:r>
      <w:r w:rsidR="00A2747E" w:rsidRPr="00751598">
        <w:rPr>
          <w:rFonts w:ascii="Times New Roman" w:hAnsi="Times New Roman"/>
          <w:b/>
        </w:rPr>
        <w:t>ymposium</w:t>
      </w:r>
      <w:r w:rsidRPr="003F1021">
        <w:rPr>
          <w:rFonts w:ascii="Times New Roman" w:hAnsi="Times New Roman"/>
          <w:bCs/>
        </w:rPr>
        <w:t xml:space="preserve"> for the East Africa region. </w:t>
      </w:r>
      <w:r w:rsidR="003F1021" w:rsidRPr="003F1021">
        <w:rPr>
          <w:rFonts w:ascii="Times New Roman" w:hAnsi="Times New Roman"/>
          <w:bCs/>
        </w:rPr>
        <w:t xml:space="preserve">The theme of the </w:t>
      </w:r>
      <w:r w:rsidR="00A2747E">
        <w:rPr>
          <w:rFonts w:ascii="Times New Roman" w:hAnsi="Times New Roman"/>
          <w:bCs/>
        </w:rPr>
        <w:t>symposium</w:t>
      </w:r>
      <w:r w:rsidR="003F1021" w:rsidRPr="003F1021">
        <w:rPr>
          <w:rFonts w:ascii="Times New Roman" w:hAnsi="Times New Roman"/>
          <w:bCs/>
        </w:rPr>
        <w:t xml:space="preserve"> is </w:t>
      </w:r>
      <w:r w:rsidR="003F1021" w:rsidRPr="00385EDD">
        <w:rPr>
          <w:rFonts w:ascii="Times New Roman" w:hAnsi="Times New Roman"/>
          <w:b/>
        </w:rPr>
        <w:t>Strengthening Sociology</w:t>
      </w:r>
      <w:r w:rsidR="007256D5">
        <w:rPr>
          <w:rFonts w:ascii="Times New Roman" w:hAnsi="Times New Roman"/>
          <w:b/>
        </w:rPr>
        <w:t xml:space="preserve"> and anthropology</w:t>
      </w:r>
      <w:r w:rsidR="003F1021" w:rsidRPr="00385EDD">
        <w:rPr>
          <w:rFonts w:ascii="Times New Roman" w:hAnsi="Times New Roman"/>
          <w:b/>
        </w:rPr>
        <w:t xml:space="preserve"> in Eastern Africa: Building Professional Identity, Networks and Social Relevance</w:t>
      </w:r>
      <w:r w:rsidR="003F1021" w:rsidRPr="003F1021">
        <w:rPr>
          <w:rFonts w:ascii="Times New Roman" w:hAnsi="Times New Roman"/>
          <w:bCs/>
        </w:rPr>
        <w:t xml:space="preserve">. The </w:t>
      </w:r>
      <w:r w:rsidR="00A2747E">
        <w:rPr>
          <w:rFonts w:ascii="Times New Roman" w:hAnsi="Times New Roman"/>
          <w:bCs/>
        </w:rPr>
        <w:t>symposium</w:t>
      </w:r>
      <w:r w:rsidR="003F1021" w:rsidRPr="003F1021">
        <w:rPr>
          <w:rFonts w:ascii="Times New Roman" w:hAnsi="Times New Roman"/>
          <w:bCs/>
        </w:rPr>
        <w:t xml:space="preserve"> will take place at Makerere University in Kampala on </w:t>
      </w:r>
      <w:r w:rsidR="003F1021" w:rsidRPr="007256D5">
        <w:rPr>
          <w:rFonts w:ascii="Times New Roman" w:hAnsi="Times New Roman"/>
          <w:bCs/>
          <w:color w:val="FF0000"/>
        </w:rPr>
        <w:t>29</w:t>
      </w:r>
      <w:r w:rsidR="00751598" w:rsidRPr="00751598">
        <w:rPr>
          <w:rFonts w:ascii="Times New Roman" w:hAnsi="Times New Roman"/>
          <w:bCs/>
          <w:color w:val="FF0000"/>
          <w:vertAlign w:val="superscript"/>
        </w:rPr>
        <w:t>th</w:t>
      </w:r>
      <w:r w:rsidR="00751598">
        <w:rPr>
          <w:rFonts w:ascii="Times New Roman" w:hAnsi="Times New Roman"/>
          <w:bCs/>
          <w:color w:val="FF0000"/>
        </w:rPr>
        <w:t xml:space="preserve"> </w:t>
      </w:r>
      <w:r w:rsidR="00751598" w:rsidRPr="007256D5">
        <w:rPr>
          <w:rFonts w:ascii="Times New Roman" w:hAnsi="Times New Roman"/>
          <w:bCs/>
          <w:color w:val="FF0000"/>
        </w:rPr>
        <w:t>–</w:t>
      </w:r>
      <w:r w:rsidR="003F1021" w:rsidRPr="007256D5">
        <w:rPr>
          <w:rFonts w:ascii="Times New Roman" w:hAnsi="Times New Roman"/>
          <w:bCs/>
          <w:color w:val="FF0000"/>
        </w:rPr>
        <w:t xml:space="preserve"> 30</w:t>
      </w:r>
      <w:r w:rsidR="00751598" w:rsidRPr="00751598">
        <w:rPr>
          <w:rFonts w:ascii="Times New Roman" w:hAnsi="Times New Roman"/>
          <w:bCs/>
          <w:color w:val="FF0000"/>
          <w:vertAlign w:val="superscript"/>
        </w:rPr>
        <w:t>th</w:t>
      </w:r>
      <w:r w:rsidR="00751598">
        <w:rPr>
          <w:rFonts w:ascii="Times New Roman" w:hAnsi="Times New Roman"/>
          <w:bCs/>
          <w:color w:val="FF0000"/>
        </w:rPr>
        <w:t xml:space="preserve"> </w:t>
      </w:r>
      <w:r w:rsidR="00751598" w:rsidRPr="007256D5">
        <w:rPr>
          <w:rFonts w:ascii="Times New Roman" w:hAnsi="Times New Roman"/>
          <w:bCs/>
          <w:color w:val="FF0000"/>
        </w:rPr>
        <w:t>September</w:t>
      </w:r>
      <w:r w:rsidR="003F1021" w:rsidRPr="007256D5">
        <w:rPr>
          <w:rFonts w:ascii="Times New Roman" w:hAnsi="Times New Roman"/>
          <w:bCs/>
          <w:color w:val="FF0000"/>
        </w:rPr>
        <w:t xml:space="preserve"> 2026</w:t>
      </w:r>
      <w:r w:rsidR="003F1021" w:rsidRPr="003F1021">
        <w:rPr>
          <w:rFonts w:ascii="Times New Roman" w:hAnsi="Times New Roman"/>
          <w:bCs/>
        </w:rPr>
        <w:t>.</w:t>
      </w:r>
    </w:p>
    <w:p w:rsidR="004B709F" w:rsidRDefault="004B709F" w:rsidP="002C08A4">
      <w:pPr>
        <w:jc w:val="both"/>
        <w:rPr>
          <w:rFonts w:ascii="Times New Roman" w:hAnsi="Times New Roman"/>
          <w:bCs/>
        </w:rPr>
      </w:pPr>
    </w:p>
    <w:p w:rsidR="0091613F" w:rsidRPr="00751598" w:rsidRDefault="004B709F" w:rsidP="0075159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While some disciplines </w:t>
      </w:r>
      <w:r w:rsidR="00CF72FF">
        <w:rPr>
          <w:rFonts w:ascii="Times New Roman" w:hAnsi="Times New Roman"/>
          <w:bCs/>
        </w:rPr>
        <w:t xml:space="preserve">have clear roles in the rapid </w:t>
      </w:r>
      <w:r>
        <w:rPr>
          <w:rFonts w:ascii="Times New Roman" w:hAnsi="Times New Roman"/>
          <w:bCs/>
        </w:rPr>
        <w:t>social, economic, technological and environmental transformation</w:t>
      </w:r>
      <w:r w:rsidR="00CF72FF">
        <w:rPr>
          <w:rFonts w:ascii="Times New Roman" w:hAnsi="Times New Roman"/>
          <w:bCs/>
        </w:rPr>
        <w:t xml:space="preserve"> that is witnessed in East Africa, the role of sociology and anthropology is still unclear to many. This </w:t>
      </w:r>
      <w:r w:rsidR="00A2747E">
        <w:rPr>
          <w:rFonts w:ascii="Times New Roman" w:hAnsi="Times New Roman"/>
          <w:bCs/>
        </w:rPr>
        <w:t>symposium</w:t>
      </w:r>
      <w:r w:rsidR="00CF72FF">
        <w:rPr>
          <w:rFonts w:ascii="Times New Roman" w:hAnsi="Times New Roman"/>
          <w:bCs/>
        </w:rPr>
        <w:t xml:space="preserve"> convenes </w:t>
      </w:r>
      <w:r w:rsidR="00385EDD">
        <w:rPr>
          <w:rFonts w:ascii="Times New Roman" w:hAnsi="Times New Roman"/>
          <w:bCs/>
        </w:rPr>
        <w:t>S</w:t>
      </w:r>
      <w:r w:rsidR="00CF72FF">
        <w:rPr>
          <w:rFonts w:ascii="Times New Roman" w:hAnsi="Times New Roman"/>
          <w:bCs/>
        </w:rPr>
        <w:t>ociologists</w:t>
      </w:r>
      <w:r w:rsidR="00751598">
        <w:rPr>
          <w:rFonts w:ascii="Times New Roman" w:hAnsi="Times New Roman"/>
          <w:bCs/>
        </w:rPr>
        <w:t xml:space="preserve">, </w:t>
      </w:r>
      <w:r w:rsidR="00385EDD">
        <w:rPr>
          <w:rFonts w:ascii="Times New Roman" w:hAnsi="Times New Roman"/>
          <w:bCs/>
        </w:rPr>
        <w:t>A</w:t>
      </w:r>
      <w:r w:rsidR="00D265C3">
        <w:rPr>
          <w:rFonts w:ascii="Times New Roman" w:hAnsi="Times New Roman"/>
          <w:bCs/>
        </w:rPr>
        <w:t xml:space="preserve">nthropologists </w:t>
      </w:r>
      <w:r w:rsidR="00751598">
        <w:rPr>
          <w:rFonts w:ascii="Times New Roman" w:hAnsi="Times New Roman"/>
          <w:bCs/>
        </w:rPr>
        <w:t xml:space="preserve">and stakeholders </w:t>
      </w:r>
      <w:r w:rsidR="00CF72FF">
        <w:rPr>
          <w:rFonts w:ascii="Times New Roman" w:hAnsi="Times New Roman"/>
          <w:bCs/>
        </w:rPr>
        <w:t>from Uganda, Kenya, Tanzania, Rwanda, South Sudan</w:t>
      </w:r>
      <w:r w:rsidR="00A2747E">
        <w:rPr>
          <w:rFonts w:ascii="Times New Roman" w:hAnsi="Times New Roman"/>
          <w:bCs/>
        </w:rPr>
        <w:t xml:space="preserve">, </w:t>
      </w:r>
      <w:r w:rsidR="00CF72FF">
        <w:rPr>
          <w:rFonts w:ascii="Times New Roman" w:hAnsi="Times New Roman"/>
          <w:bCs/>
        </w:rPr>
        <w:t>Ethiopia</w:t>
      </w:r>
      <w:r w:rsidR="00A2747E">
        <w:rPr>
          <w:rFonts w:ascii="Times New Roman" w:hAnsi="Times New Roman"/>
          <w:bCs/>
        </w:rPr>
        <w:t xml:space="preserve"> DRC and Burundi</w:t>
      </w:r>
      <w:r w:rsidR="00CF72FF">
        <w:rPr>
          <w:rFonts w:ascii="Times New Roman" w:hAnsi="Times New Roman"/>
          <w:bCs/>
        </w:rPr>
        <w:t xml:space="preserve"> to</w:t>
      </w:r>
      <w:r w:rsidR="00DA1745">
        <w:rPr>
          <w:rFonts w:ascii="Times New Roman" w:hAnsi="Times New Roman"/>
          <w:bCs/>
        </w:rPr>
        <w:t xml:space="preserve"> not only</w:t>
      </w:r>
      <w:r w:rsidR="00CF72FF">
        <w:rPr>
          <w:rFonts w:ascii="Times New Roman" w:hAnsi="Times New Roman"/>
          <w:bCs/>
        </w:rPr>
        <w:t xml:space="preserve"> showcase the impact of the discipline on society</w:t>
      </w:r>
      <w:r w:rsidR="00DA1745">
        <w:rPr>
          <w:rFonts w:ascii="Times New Roman" w:hAnsi="Times New Roman"/>
          <w:bCs/>
        </w:rPr>
        <w:t xml:space="preserve">, but also contribute strategies for enhancing </w:t>
      </w:r>
      <w:r w:rsidR="00DA1745" w:rsidRPr="00DA1745">
        <w:rPr>
          <w:rFonts w:ascii="Times New Roman" w:hAnsi="Times New Roman"/>
          <w:bCs/>
        </w:rPr>
        <w:t>cross-border collaboration</w:t>
      </w:r>
      <w:r w:rsidR="00CF72FF" w:rsidRPr="00DA1745">
        <w:rPr>
          <w:rFonts w:ascii="Times New Roman" w:hAnsi="Times New Roman"/>
          <w:bCs/>
        </w:rPr>
        <w:t>.</w:t>
      </w:r>
      <w:r w:rsidR="00DA1745" w:rsidRPr="00DA1745">
        <w:rPr>
          <w:rFonts w:ascii="Times New Roman" w:hAnsi="Times New Roman"/>
          <w:bCs/>
        </w:rPr>
        <w:t xml:space="preserve"> Hence the terms </w:t>
      </w:r>
      <w:r w:rsidR="007256D5">
        <w:rPr>
          <w:rFonts w:ascii="Times New Roman" w:hAnsi="Times New Roman"/>
          <w:bCs/>
        </w:rPr>
        <w:lastRenderedPageBreak/>
        <w:t>“</w:t>
      </w:r>
      <w:r w:rsidR="00DA1745" w:rsidRPr="00DA1745">
        <w:rPr>
          <w:rFonts w:ascii="Times New Roman" w:hAnsi="Times New Roman"/>
          <w:bCs/>
        </w:rPr>
        <w:t>professional identity</w:t>
      </w:r>
      <w:r w:rsidR="007256D5">
        <w:rPr>
          <w:rFonts w:ascii="Times New Roman" w:hAnsi="Times New Roman"/>
          <w:bCs/>
        </w:rPr>
        <w:t>”</w:t>
      </w:r>
      <w:r w:rsidR="00DA1745" w:rsidRPr="00DA1745">
        <w:rPr>
          <w:rFonts w:ascii="Times New Roman" w:hAnsi="Times New Roman"/>
          <w:bCs/>
        </w:rPr>
        <w:t xml:space="preserve">, </w:t>
      </w:r>
      <w:r w:rsidR="007256D5">
        <w:rPr>
          <w:rFonts w:ascii="Times New Roman" w:hAnsi="Times New Roman"/>
          <w:bCs/>
        </w:rPr>
        <w:t>“</w:t>
      </w:r>
      <w:r w:rsidR="00DA1745" w:rsidRPr="00DA1745">
        <w:rPr>
          <w:rFonts w:ascii="Times New Roman" w:hAnsi="Times New Roman"/>
          <w:bCs/>
        </w:rPr>
        <w:t>networks</w:t>
      </w:r>
      <w:r w:rsidR="007256D5">
        <w:rPr>
          <w:rFonts w:ascii="Times New Roman" w:hAnsi="Times New Roman"/>
          <w:bCs/>
        </w:rPr>
        <w:t>”</w:t>
      </w:r>
      <w:r w:rsidR="00DA1745" w:rsidRPr="00DA1745">
        <w:rPr>
          <w:rFonts w:ascii="Times New Roman" w:hAnsi="Times New Roman"/>
          <w:bCs/>
        </w:rPr>
        <w:t xml:space="preserve"> and </w:t>
      </w:r>
      <w:r w:rsidR="007256D5">
        <w:rPr>
          <w:rFonts w:ascii="Times New Roman" w:hAnsi="Times New Roman"/>
          <w:bCs/>
        </w:rPr>
        <w:t>“</w:t>
      </w:r>
      <w:r w:rsidR="00DA1745" w:rsidRPr="00DA1745">
        <w:rPr>
          <w:rFonts w:ascii="Times New Roman" w:hAnsi="Times New Roman"/>
          <w:bCs/>
        </w:rPr>
        <w:t>social relevance</w:t>
      </w:r>
      <w:r w:rsidR="007256D5">
        <w:rPr>
          <w:rFonts w:ascii="Times New Roman" w:hAnsi="Times New Roman"/>
          <w:bCs/>
        </w:rPr>
        <w:t>”</w:t>
      </w:r>
      <w:r w:rsidR="00DA1745" w:rsidRPr="00DA1745">
        <w:rPr>
          <w:rFonts w:ascii="Times New Roman" w:hAnsi="Times New Roman"/>
          <w:bCs/>
        </w:rPr>
        <w:t xml:space="preserve"> as used in the </w:t>
      </w:r>
      <w:r w:rsidR="00A2747E">
        <w:rPr>
          <w:rFonts w:ascii="Times New Roman" w:hAnsi="Times New Roman"/>
          <w:bCs/>
        </w:rPr>
        <w:t>symposium</w:t>
      </w:r>
      <w:r w:rsidR="00DA1745" w:rsidRPr="00DA1745">
        <w:rPr>
          <w:rFonts w:ascii="Times New Roman" w:hAnsi="Times New Roman"/>
          <w:bCs/>
        </w:rPr>
        <w:t xml:space="preserve"> theme speak directly to this objective</w:t>
      </w:r>
      <w:r w:rsidR="009B7B8C">
        <w:rPr>
          <w:rFonts w:ascii="Times New Roman" w:hAnsi="Times New Roman"/>
          <w:bCs/>
        </w:rPr>
        <w:t xml:space="preserve">. </w:t>
      </w:r>
    </w:p>
    <w:p w:rsidR="00751598" w:rsidRDefault="00751598" w:rsidP="00D61C3F">
      <w:pPr>
        <w:rPr>
          <w:rFonts w:ascii="Times New Roman" w:hAnsi="Times New Roman"/>
          <w:b/>
          <w:bCs/>
        </w:rPr>
      </w:pPr>
    </w:p>
    <w:p w:rsidR="00CB117D" w:rsidRDefault="00CB117D" w:rsidP="00D61C3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Sub-themes</w:t>
      </w:r>
    </w:p>
    <w:p w:rsidR="00280CD7" w:rsidRDefault="00280CD7" w:rsidP="00280CD7">
      <w:pPr>
        <w:jc w:val="both"/>
        <w:rPr>
          <w:rFonts w:ascii="Times New Roman" w:hAnsi="Times New Roman"/>
          <w:bCs/>
        </w:rPr>
      </w:pPr>
      <w:r w:rsidRPr="00280CD7">
        <w:rPr>
          <w:rFonts w:ascii="Times New Roman" w:hAnsi="Times New Roman"/>
          <w:bCs/>
        </w:rPr>
        <w:t>Presentations and discussions will revolve around the following sub-themes</w:t>
      </w:r>
      <w:r>
        <w:rPr>
          <w:rFonts w:ascii="Times New Roman" w:hAnsi="Times New Roman"/>
          <w:bCs/>
        </w:rPr>
        <w:t>:</w:t>
      </w:r>
    </w:p>
    <w:p w:rsidR="00280CD7" w:rsidRPr="00280CD7" w:rsidRDefault="00280CD7" w:rsidP="00280CD7">
      <w:pPr>
        <w:jc w:val="both"/>
        <w:rPr>
          <w:rFonts w:ascii="Times New Roman" w:hAnsi="Times New Roman"/>
        </w:rPr>
      </w:pPr>
    </w:p>
    <w:p w:rsidR="00CB117D" w:rsidRDefault="00CB117D" w:rsidP="00CB11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F6220A">
        <w:rPr>
          <w:rFonts w:ascii="Times New Roman" w:hAnsi="Times New Roman"/>
          <w:b/>
          <w:bCs/>
        </w:rPr>
        <w:t>Professional identity</w:t>
      </w:r>
      <w:r>
        <w:rPr>
          <w:rFonts w:ascii="Times New Roman" w:hAnsi="Times New Roman"/>
          <w:b/>
          <w:bCs/>
        </w:rPr>
        <w:t xml:space="preserve">: </w:t>
      </w:r>
      <w:r w:rsidR="00280CD7">
        <w:rPr>
          <w:rFonts w:ascii="Times New Roman" w:hAnsi="Times New Roman"/>
          <w:bCs/>
        </w:rPr>
        <w:t>what does it mean to be a sociologist/anthropologist? How should the discipline</w:t>
      </w:r>
      <w:r w:rsidRPr="00F6220A">
        <w:rPr>
          <w:rFonts w:ascii="Times New Roman" w:hAnsi="Times New Roman"/>
        </w:rPr>
        <w:t xml:space="preserve"> position itself relative to other social sciences, and what standards and accreditation mechanisms are needed</w:t>
      </w:r>
      <w:r w:rsidR="00280CD7">
        <w:rPr>
          <w:rFonts w:ascii="Times New Roman" w:hAnsi="Times New Roman"/>
        </w:rPr>
        <w:t>?</w:t>
      </w:r>
      <w:r w:rsidR="00280CD7" w:rsidRPr="00F6220A">
        <w:rPr>
          <w:rFonts w:ascii="Times New Roman" w:hAnsi="Times New Roman"/>
        </w:rPr>
        <w:t xml:space="preserve"> </w:t>
      </w:r>
    </w:p>
    <w:p w:rsidR="00CB117D" w:rsidRPr="00F80634" w:rsidRDefault="00CB117D" w:rsidP="00CB11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F6220A">
        <w:rPr>
          <w:rFonts w:ascii="Times New Roman" w:hAnsi="Times New Roman"/>
          <w:b/>
          <w:bCs/>
        </w:rPr>
        <w:t>Networks</w:t>
      </w:r>
      <w:r>
        <w:rPr>
          <w:rFonts w:ascii="Times New Roman" w:hAnsi="Times New Roman"/>
          <w:b/>
          <w:bCs/>
        </w:rPr>
        <w:t xml:space="preserve">: </w:t>
      </w:r>
      <w:r w:rsidR="00280CD7">
        <w:rPr>
          <w:rFonts w:ascii="Times New Roman" w:hAnsi="Times New Roman"/>
          <w:bCs/>
        </w:rPr>
        <w:t>experiences of networking and collaboration in enhancing professional effectiveness in sociology/anthropology.</w:t>
      </w:r>
    </w:p>
    <w:p w:rsidR="00CB117D" w:rsidRPr="00A210BF" w:rsidRDefault="00CB117D" w:rsidP="00CB11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F6220A">
        <w:rPr>
          <w:rFonts w:ascii="Times New Roman" w:hAnsi="Times New Roman"/>
          <w:b/>
          <w:bCs/>
        </w:rPr>
        <w:t>Social relevance</w:t>
      </w:r>
      <w:r w:rsidR="00F80634">
        <w:rPr>
          <w:rFonts w:ascii="Times New Roman" w:hAnsi="Times New Roman"/>
          <w:b/>
          <w:bCs/>
        </w:rPr>
        <w:t xml:space="preserve">: </w:t>
      </w:r>
      <w:r w:rsidR="00A210BF" w:rsidRPr="00A210BF">
        <w:rPr>
          <w:rFonts w:ascii="Times New Roman" w:hAnsi="Times New Roman"/>
          <w:bCs/>
        </w:rPr>
        <w:t>experiences of application of sociological/anthropological knowledge/research and theory to address real life issues</w:t>
      </w:r>
      <w:r w:rsidR="00A210BF" w:rsidRPr="00A210BF">
        <w:rPr>
          <w:rFonts w:ascii="Times New Roman" w:hAnsi="Times New Roman"/>
        </w:rPr>
        <w:t xml:space="preserve"> and</w:t>
      </w:r>
      <w:r w:rsidR="00F80634" w:rsidRPr="00A210BF">
        <w:rPr>
          <w:rFonts w:ascii="Times New Roman" w:hAnsi="Times New Roman"/>
        </w:rPr>
        <w:t xml:space="preserve"> social transformation.</w:t>
      </w:r>
    </w:p>
    <w:p w:rsidR="00CB117D" w:rsidRDefault="00CB117D" w:rsidP="00D61C3F">
      <w:pPr>
        <w:rPr>
          <w:rFonts w:ascii="Times New Roman" w:hAnsi="Times New Roman"/>
          <w:b/>
          <w:bCs/>
        </w:rPr>
      </w:pPr>
    </w:p>
    <w:p w:rsidR="00751598" w:rsidRPr="00751598" w:rsidRDefault="00AA20CF" w:rsidP="0075159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How to participate in the </w:t>
      </w:r>
      <w:r w:rsidR="00A2747E">
        <w:rPr>
          <w:rFonts w:ascii="Times New Roman" w:hAnsi="Times New Roman"/>
          <w:b/>
          <w:bCs/>
        </w:rPr>
        <w:t>symposium</w:t>
      </w:r>
      <w:r w:rsidR="00751598">
        <w:rPr>
          <w:rFonts w:ascii="Times New Roman" w:hAnsi="Times New Roman"/>
          <w:b/>
          <w:bCs/>
        </w:rPr>
        <w:t xml:space="preserve">: </w:t>
      </w:r>
      <w:r w:rsidR="00751598" w:rsidRPr="00751598">
        <w:rPr>
          <w:rFonts w:ascii="Times New Roman" w:hAnsi="Times New Roman"/>
          <w:bCs/>
        </w:rPr>
        <w:t xml:space="preserve">Participation in the symposium </w:t>
      </w:r>
      <w:r w:rsidR="00751598">
        <w:rPr>
          <w:rFonts w:ascii="Times New Roman" w:hAnsi="Times New Roman"/>
          <w:bCs/>
        </w:rPr>
        <w:t xml:space="preserve">will be available both physically and virtually </w:t>
      </w:r>
      <w:r w:rsidR="00751598" w:rsidRPr="00751598">
        <w:rPr>
          <w:rFonts w:ascii="Times New Roman" w:hAnsi="Times New Roman"/>
          <w:bCs/>
        </w:rPr>
        <w:t xml:space="preserve">by </w:t>
      </w:r>
      <w:r w:rsidR="00751598" w:rsidRPr="00751598">
        <w:rPr>
          <w:rFonts w:ascii="Times New Roman" w:hAnsi="Times New Roman"/>
          <w:b/>
        </w:rPr>
        <w:t>invitation only</w:t>
      </w:r>
      <w:r w:rsidR="00751598" w:rsidRPr="00751598">
        <w:rPr>
          <w:rFonts w:ascii="Times New Roman" w:hAnsi="Times New Roman"/>
          <w:bCs/>
        </w:rPr>
        <w:t xml:space="preserve"> upon registration. </w:t>
      </w:r>
    </w:p>
    <w:p w:rsidR="00751598" w:rsidRPr="00751598" w:rsidRDefault="00751598" w:rsidP="00751598">
      <w:pPr>
        <w:jc w:val="both"/>
        <w:rPr>
          <w:rFonts w:ascii="Times New Roman" w:hAnsi="Times New Roman"/>
          <w:bCs/>
        </w:rPr>
      </w:pPr>
    </w:p>
    <w:p w:rsidR="00751598" w:rsidRPr="00751598" w:rsidRDefault="00751598" w:rsidP="0075159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Registration</w:t>
      </w:r>
      <w:r>
        <w:rPr>
          <w:rFonts w:ascii="Times New Roman" w:hAnsi="Times New Roman"/>
          <w:b/>
          <w:bCs/>
        </w:rPr>
        <w:t xml:space="preserve">: </w:t>
      </w:r>
      <w:r w:rsidRPr="00751598">
        <w:rPr>
          <w:rFonts w:ascii="Times New Roman" w:hAnsi="Times New Roman"/>
        </w:rPr>
        <w:t>Online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 xml:space="preserve">egistration will open </w:t>
      </w:r>
      <w:r>
        <w:rPr>
          <w:rFonts w:ascii="Times New Roman" w:hAnsi="Times New Roman"/>
          <w:bCs/>
        </w:rPr>
        <w:t>on the USAA website (</w:t>
      </w:r>
      <w:r w:rsidRPr="00751598">
        <w:rPr>
          <w:rFonts w:ascii="Times New Roman" w:hAnsi="Times New Roman"/>
          <w:bCs/>
          <w:color w:val="FF0000"/>
        </w:rPr>
        <w:t>provide link</w:t>
      </w:r>
      <w:r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 xml:space="preserve">from </w:t>
      </w:r>
      <w:r w:rsidRPr="00751598">
        <w:rPr>
          <w:rFonts w:ascii="Times New Roman" w:hAnsi="Times New Roman"/>
          <w:bCs/>
          <w:shd w:val="clear" w:color="auto" w:fill="FFC000"/>
        </w:rPr>
        <w:t>1</w:t>
      </w:r>
      <w:r w:rsidRPr="00751598">
        <w:rPr>
          <w:rFonts w:ascii="Times New Roman" w:hAnsi="Times New Roman"/>
          <w:bCs/>
          <w:shd w:val="clear" w:color="auto" w:fill="FFC000"/>
          <w:vertAlign w:val="superscript"/>
        </w:rPr>
        <w:t>st</w:t>
      </w:r>
      <w:r w:rsidRPr="00751598">
        <w:rPr>
          <w:rFonts w:ascii="Times New Roman" w:hAnsi="Times New Roman"/>
          <w:bCs/>
          <w:shd w:val="clear" w:color="auto" w:fill="FFC000"/>
        </w:rPr>
        <w:t xml:space="preserve"> July to 15</w:t>
      </w:r>
      <w:r w:rsidRPr="00751598">
        <w:rPr>
          <w:rFonts w:ascii="Times New Roman" w:hAnsi="Times New Roman"/>
          <w:bCs/>
          <w:shd w:val="clear" w:color="auto" w:fill="FFC000"/>
          <w:vertAlign w:val="superscript"/>
        </w:rPr>
        <w:t>th</w:t>
      </w:r>
      <w:r w:rsidRPr="00751598">
        <w:rPr>
          <w:rFonts w:ascii="Times New Roman" w:hAnsi="Times New Roman"/>
          <w:bCs/>
          <w:shd w:val="clear" w:color="auto" w:fill="FFC000"/>
        </w:rPr>
        <w:t xml:space="preserve"> September </w:t>
      </w:r>
      <w:proofErr w:type="gramStart"/>
      <w:r w:rsidRPr="00751598">
        <w:rPr>
          <w:rFonts w:ascii="Times New Roman" w:hAnsi="Times New Roman"/>
          <w:bCs/>
          <w:shd w:val="clear" w:color="auto" w:fill="FFC000"/>
        </w:rPr>
        <w:t>202</w:t>
      </w:r>
      <w:r>
        <w:rPr>
          <w:rFonts w:ascii="Times New Roman" w:hAnsi="Times New Roman"/>
          <w:bCs/>
          <w:shd w:val="clear" w:color="auto" w:fill="FFC000"/>
        </w:rPr>
        <w:t xml:space="preserve">6  </w:t>
      </w:r>
      <w:r>
        <w:rPr>
          <w:rFonts w:ascii="Times New Roman" w:hAnsi="Times New Roman"/>
          <w:bCs/>
        </w:rPr>
        <w:t>upon</w:t>
      </w:r>
      <w:proofErr w:type="gramEnd"/>
      <w:r>
        <w:rPr>
          <w:rFonts w:ascii="Times New Roman" w:hAnsi="Times New Roman"/>
          <w:bCs/>
        </w:rPr>
        <w:t xml:space="preserve"> payment of </w:t>
      </w:r>
      <w:r w:rsidRPr="00751598">
        <w:rPr>
          <w:rFonts w:ascii="Times New Roman" w:hAnsi="Times New Roman"/>
          <w:b/>
        </w:rPr>
        <w:t>registration fees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as follows; </w:t>
      </w:r>
    </w:p>
    <w:p w:rsidR="00751598" w:rsidRDefault="00751598" w:rsidP="0075159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Professionals- Ugandans (physical) </w:t>
      </w:r>
      <w:proofErr w:type="spellStart"/>
      <w:r w:rsidRPr="00751598">
        <w:rPr>
          <w:rFonts w:ascii="Times New Roman" w:hAnsi="Times New Roman"/>
          <w:bCs/>
        </w:rPr>
        <w:t>Ugx</w:t>
      </w:r>
      <w:proofErr w:type="spellEnd"/>
      <w:r w:rsidRPr="00751598">
        <w:rPr>
          <w:rFonts w:ascii="Times New Roman" w:hAnsi="Times New Roman"/>
          <w:bCs/>
        </w:rPr>
        <w:t xml:space="preserve"> 50,000</w:t>
      </w:r>
      <w:r>
        <w:rPr>
          <w:rFonts w:ascii="Times New Roman" w:hAnsi="Times New Roman"/>
          <w:bCs/>
        </w:rPr>
        <w:t>/-</w:t>
      </w:r>
      <w:r w:rsidRPr="00751598">
        <w:rPr>
          <w:rFonts w:ascii="Times New Roman" w:hAnsi="Times New Roman"/>
          <w:bCs/>
        </w:rPr>
        <w:t xml:space="preserve"> </w:t>
      </w:r>
    </w:p>
    <w:p w:rsidR="00751598" w:rsidRDefault="00751598" w:rsidP="0075159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Students-Ugandans (physical) </w:t>
      </w:r>
      <w:proofErr w:type="spellStart"/>
      <w:r>
        <w:rPr>
          <w:rFonts w:ascii="Times New Roman" w:hAnsi="Times New Roman"/>
          <w:bCs/>
        </w:rPr>
        <w:t>Ugx</w:t>
      </w:r>
      <w:proofErr w:type="spellEnd"/>
      <w:r>
        <w:rPr>
          <w:rFonts w:ascii="Times New Roman" w:hAnsi="Times New Roman"/>
          <w:bCs/>
        </w:rPr>
        <w:t xml:space="preserve"> </w:t>
      </w:r>
      <w:r w:rsidRPr="00751598">
        <w:rPr>
          <w:rFonts w:ascii="Times New Roman" w:hAnsi="Times New Roman"/>
          <w:bCs/>
        </w:rPr>
        <w:t>30,000</w:t>
      </w:r>
      <w:r>
        <w:rPr>
          <w:rFonts w:ascii="Times New Roman" w:hAnsi="Times New Roman"/>
          <w:bCs/>
        </w:rPr>
        <w:t>/-</w:t>
      </w:r>
    </w:p>
    <w:p w:rsidR="00751598" w:rsidRDefault="00751598" w:rsidP="0075159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All Ugandans (online participants) Ugx 10,000/-</w:t>
      </w:r>
    </w:p>
    <w:p w:rsidR="00751598" w:rsidRDefault="00751598" w:rsidP="0075159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Non-Ugandans (Physical and online) Free </w:t>
      </w:r>
    </w:p>
    <w:p w:rsidR="00751598" w:rsidRDefault="00751598" w:rsidP="0075159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Presenters (Online and physical) Free </w:t>
      </w:r>
    </w:p>
    <w:p w:rsidR="00751598" w:rsidRDefault="00751598" w:rsidP="00AA20CF">
      <w:pPr>
        <w:jc w:val="both"/>
        <w:rPr>
          <w:rFonts w:ascii="Times New Roman" w:hAnsi="Times New Roman"/>
          <w:bCs/>
        </w:rPr>
      </w:pPr>
    </w:p>
    <w:p w:rsidR="00751598" w:rsidRPr="00751598" w:rsidRDefault="00751598" w:rsidP="00751598">
      <w:pPr>
        <w:jc w:val="both"/>
        <w:rPr>
          <w:rFonts w:ascii="Times New Roman" w:hAnsi="Times New Roman"/>
          <w:b/>
        </w:rPr>
      </w:pPr>
      <w:r w:rsidRPr="00751598">
        <w:rPr>
          <w:rFonts w:ascii="Times New Roman" w:hAnsi="Times New Roman"/>
          <w:b/>
        </w:rPr>
        <w:t xml:space="preserve">Language: </w:t>
      </w:r>
      <w:r>
        <w:rPr>
          <w:rFonts w:ascii="Times New Roman" w:hAnsi="Times New Roman"/>
          <w:bCs/>
        </w:rPr>
        <w:t>The language of the symposium will be only English (No translation services).</w:t>
      </w:r>
    </w:p>
    <w:p w:rsidR="00751598" w:rsidRDefault="00751598" w:rsidP="00751598">
      <w:pPr>
        <w:jc w:val="both"/>
        <w:rPr>
          <w:rFonts w:ascii="Times New Roman" w:hAnsi="Times New Roman"/>
          <w:bCs/>
        </w:rPr>
      </w:pPr>
    </w:p>
    <w:p w:rsidR="009E7C5B" w:rsidRPr="009E7C5B" w:rsidRDefault="00751598" w:rsidP="00AA20C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Call for </w:t>
      </w:r>
      <w:r w:rsidRPr="00751598">
        <w:rPr>
          <w:rFonts w:ascii="Times New Roman" w:hAnsi="Times New Roman"/>
          <w:b/>
        </w:rPr>
        <w:t>Presenters:</w:t>
      </w:r>
      <w:r>
        <w:rPr>
          <w:rFonts w:ascii="Times New Roman" w:hAnsi="Times New Roman"/>
          <w:bCs/>
        </w:rPr>
        <w:t xml:space="preserve"> Those interested to make presentations are hereby invited to read the detailed conference program available on (</w:t>
      </w:r>
      <w:r w:rsidRPr="00751598">
        <w:rPr>
          <w:rFonts w:ascii="Times New Roman" w:hAnsi="Times New Roman"/>
          <w:bCs/>
          <w:color w:val="FF0000"/>
        </w:rPr>
        <w:t>provide link</w:t>
      </w:r>
      <w:r>
        <w:rPr>
          <w:rFonts w:ascii="Times New Roman" w:hAnsi="Times New Roman"/>
          <w:bCs/>
        </w:rPr>
        <w:t xml:space="preserve">) to understand the proposed topics and send expression of interest by email on </w:t>
      </w:r>
      <w:hyperlink r:id="rId9" w:history="1">
        <w:r w:rsidRPr="00B20543">
          <w:rPr>
            <w:rStyle w:val="Hyperlink"/>
            <w:rFonts w:ascii="Times New Roman" w:hAnsi="Times New Roman"/>
            <w:bCs/>
          </w:rPr>
          <w:t>info@usaaug.org</w:t>
        </w:r>
      </w:hyperlink>
      <w:r>
        <w:rPr>
          <w:rFonts w:ascii="Times New Roman" w:hAnsi="Times New Roman"/>
          <w:bCs/>
        </w:rPr>
        <w:t xml:space="preserve"> with an </w:t>
      </w:r>
      <w:r w:rsidR="00B705B2">
        <w:rPr>
          <w:rFonts w:ascii="Times New Roman" w:hAnsi="Times New Roman"/>
          <w:bCs/>
        </w:rPr>
        <w:t xml:space="preserve">outline of their presentations by </w:t>
      </w:r>
      <w:r w:rsidR="00B705B2" w:rsidRPr="00CD40A5">
        <w:rPr>
          <w:rFonts w:ascii="Times New Roman" w:hAnsi="Times New Roman"/>
          <w:bCs/>
          <w:highlight w:val="yellow"/>
        </w:rPr>
        <w:t>1</w:t>
      </w:r>
      <w:r w:rsidR="00B705B2" w:rsidRPr="00CD40A5">
        <w:rPr>
          <w:rFonts w:ascii="Times New Roman" w:hAnsi="Times New Roman"/>
          <w:bCs/>
          <w:highlight w:val="yellow"/>
          <w:vertAlign w:val="superscript"/>
        </w:rPr>
        <w:t>st</w:t>
      </w:r>
      <w:r w:rsidR="00B705B2" w:rsidRPr="00CD40A5">
        <w:rPr>
          <w:rFonts w:ascii="Times New Roman" w:hAnsi="Times New Roman"/>
          <w:bCs/>
          <w:highlight w:val="yellow"/>
        </w:rPr>
        <w:t xml:space="preserve"> August 2026.</w:t>
      </w:r>
      <w:r>
        <w:rPr>
          <w:rFonts w:ascii="Times New Roman" w:hAnsi="Times New Roman"/>
          <w:bCs/>
        </w:rPr>
        <w:t xml:space="preserve"> Presenters who would like to make limited modifications on the proposed standard topics will be permitted upon consideration by the technical review panel.  </w:t>
      </w:r>
    </w:p>
    <w:p w:rsidR="007256D5" w:rsidRDefault="007256D5" w:rsidP="00AA20CF">
      <w:pPr>
        <w:jc w:val="both"/>
        <w:rPr>
          <w:rFonts w:ascii="Times New Roman" w:hAnsi="Times New Roman"/>
          <w:b/>
          <w:bCs/>
        </w:rPr>
      </w:pPr>
    </w:p>
    <w:p w:rsidR="00751598" w:rsidRDefault="00751598" w:rsidP="00AA20C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Logistics and support </w:t>
      </w:r>
    </w:p>
    <w:p w:rsidR="00751598" w:rsidRPr="00751598" w:rsidRDefault="00B37418" w:rsidP="00AA20CF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bCs/>
        </w:rPr>
      </w:pPr>
      <w:r w:rsidRPr="00751598">
        <w:rPr>
          <w:rFonts w:ascii="Times New Roman" w:hAnsi="Times New Roman"/>
          <w:b/>
          <w:bCs/>
        </w:rPr>
        <w:t>Meals and refreshments</w:t>
      </w:r>
      <w:r w:rsidR="00751598">
        <w:rPr>
          <w:rFonts w:ascii="Times New Roman" w:hAnsi="Times New Roman"/>
          <w:b/>
          <w:bCs/>
        </w:rPr>
        <w:t xml:space="preserve">: </w:t>
      </w:r>
      <w:r w:rsidRPr="00751598">
        <w:rPr>
          <w:rFonts w:ascii="Times New Roman" w:hAnsi="Times New Roman"/>
          <w:bCs/>
        </w:rPr>
        <w:t>Tea breaks, lunch and water</w:t>
      </w:r>
      <w:r w:rsidR="00751598">
        <w:rPr>
          <w:rFonts w:ascii="Times New Roman" w:hAnsi="Times New Roman"/>
          <w:bCs/>
        </w:rPr>
        <w:t xml:space="preserve"> and a documents pack</w:t>
      </w:r>
      <w:r w:rsidRPr="00751598">
        <w:rPr>
          <w:rFonts w:ascii="Times New Roman" w:hAnsi="Times New Roman"/>
          <w:bCs/>
        </w:rPr>
        <w:t xml:space="preserve"> will be provided </w:t>
      </w:r>
      <w:r w:rsidR="00751598">
        <w:rPr>
          <w:rFonts w:ascii="Times New Roman" w:hAnsi="Times New Roman"/>
          <w:bCs/>
        </w:rPr>
        <w:t>to</w:t>
      </w:r>
      <w:r w:rsidRPr="00751598">
        <w:rPr>
          <w:rFonts w:ascii="Times New Roman" w:hAnsi="Times New Roman"/>
          <w:bCs/>
        </w:rPr>
        <w:t xml:space="preserve"> </w:t>
      </w:r>
      <w:r w:rsidR="00751598">
        <w:rPr>
          <w:rFonts w:ascii="Times New Roman" w:hAnsi="Times New Roman"/>
          <w:bCs/>
        </w:rPr>
        <w:t xml:space="preserve">physical </w:t>
      </w:r>
      <w:r w:rsidRPr="00751598">
        <w:rPr>
          <w:rFonts w:ascii="Times New Roman" w:hAnsi="Times New Roman"/>
          <w:bCs/>
        </w:rPr>
        <w:t xml:space="preserve">participants over the two days of the </w:t>
      </w:r>
      <w:r w:rsidR="00A2747E" w:rsidRPr="00751598">
        <w:rPr>
          <w:rFonts w:ascii="Times New Roman" w:hAnsi="Times New Roman"/>
          <w:bCs/>
        </w:rPr>
        <w:t>symposium</w:t>
      </w:r>
      <w:r w:rsidRPr="00751598">
        <w:rPr>
          <w:rFonts w:ascii="Times New Roman" w:hAnsi="Times New Roman"/>
          <w:bCs/>
        </w:rPr>
        <w:t>.</w:t>
      </w:r>
      <w:r w:rsidR="00751598" w:rsidRPr="00751598">
        <w:rPr>
          <w:rFonts w:ascii="Times New Roman" w:hAnsi="Times New Roman"/>
          <w:bCs/>
        </w:rPr>
        <w:t xml:space="preserve"> </w:t>
      </w:r>
    </w:p>
    <w:p w:rsidR="00B37418" w:rsidRPr="00751598" w:rsidRDefault="00751598" w:rsidP="00AA20CF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bCs/>
        </w:rPr>
      </w:pPr>
      <w:r w:rsidRPr="00751598">
        <w:rPr>
          <w:rFonts w:ascii="Times New Roman" w:hAnsi="Times New Roman"/>
          <w:b/>
        </w:rPr>
        <w:t>P</w:t>
      </w:r>
      <w:r w:rsidR="00B37418" w:rsidRPr="00751598">
        <w:rPr>
          <w:rFonts w:ascii="Times New Roman" w:hAnsi="Times New Roman"/>
          <w:b/>
        </w:rPr>
        <w:t>articipants from outside Uganda</w:t>
      </w:r>
      <w:r w:rsidR="00B37418" w:rsidRPr="00751598">
        <w:rPr>
          <w:rFonts w:ascii="Times New Roman" w:hAnsi="Times New Roman"/>
          <w:bCs/>
        </w:rPr>
        <w:t xml:space="preserve"> will </w:t>
      </w:r>
      <w:r>
        <w:rPr>
          <w:rFonts w:ascii="Times New Roman" w:hAnsi="Times New Roman"/>
          <w:bCs/>
        </w:rPr>
        <w:t xml:space="preserve">be required to fund their own travel, accommodation, dinner and other logistical requirements. However, USAA team will available to provide administrative and information support to participants who request. </w:t>
      </w:r>
    </w:p>
    <w:p w:rsidR="00CA46FC" w:rsidRDefault="00CA46FC" w:rsidP="00AA20CF">
      <w:pPr>
        <w:jc w:val="both"/>
        <w:rPr>
          <w:rFonts w:ascii="Times New Roman" w:hAnsi="Times New Roman"/>
          <w:bCs/>
        </w:rPr>
      </w:pPr>
    </w:p>
    <w:p w:rsidR="00751598" w:rsidRPr="00751598" w:rsidRDefault="00A2747E" w:rsidP="00E5442B">
      <w:pPr>
        <w:jc w:val="both"/>
        <w:rPr>
          <w:rFonts w:ascii="Times New Roman" w:hAnsi="Times New Roman"/>
          <w:bCs/>
        </w:rPr>
      </w:pPr>
      <w:bookmarkStart w:id="0" w:name="_Toc219120606"/>
      <w:r>
        <w:rPr>
          <w:rFonts w:ascii="Times New Roman" w:hAnsi="Times New Roman"/>
          <w:b/>
          <w:bCs/>
        </w:rPr>
        <w:t>Symposium</w:t>
      </w:r>
      <w:r w:rsidR="00E5442B">
        <w:rPr>
          <w:rFonts w:ascii="Times New Roman" w:hAnsi="Times New Roman"/>
          <w:b/>
          <w:bCs/>
        </w:rPr>
        <w:t xml:space="preserve"> </w:t>
      </w:r>
      <w:r w:rsidR="00E5442B" w:rsidRPr="007D3A3A">
        <w:rPr>
          <w:rFonts w:ascii="Times New Roman" w:hAnsi="Times New Roman"/>
          <w:b/>
          <w:bCs/>
        </w:rPr>
        <w:t>Programme</w:t>
      </w:r>
      <w:bookmarkEnd w:id="0"/>
      <w:r w:rsidR="00751598">
        <w:rPr>
          <w:rFonts w:ascii="Times New Roman" w:hAnsi="Times New Roman"/>
          <w:b/>
          <w:bCs/>
        </w:rPr>
        <w:t xml:space="preserve">: </w:t>
      </w:r>
      <w:r w:rsidR="00E5442B" w:rsidRPr="00751598">
        <w:rPr>
          <w:rFonts w:ascii="Times New Roman" w:hAnsi="Times New Roman"/>
          <w:bCs/>
        </w:rPr>
        <w:t>The</w:t>
      </w:r>
      <w:r w:rsidR="00751598">
        <w:rPr>
          <w:rFonts w:ascii="Times New Roman" w:hAnsi="Times New Roman"/>
          <w:bCs/>
        </w:rPr>
        <w:t xml:space="preserve"> symposium will be conducted in two days (29</w:t>
      </w:r>
      <w:r w:rsidR="00751598" w:rsidRPr="00751598">
        <w:rPr>
          <w:rFonts w:ascii="Times New Roman" w:hAnsi="Times New Roman"/>
          <w:bCs/>
          <w:vertAlign w:val="superscript"/>
        </w:rPr>
        <w:t>th</w:t>
      </w:r>
      <w:r w:rsidR="00751598">
        <w:rPr>
          <w:rFonts w:ascii="Times New Roman" w:hAnsi="Times New Roman"/>
          <w:bCs/>
        </w:rPr>
        <w:t xml:space="preserve"> and 30</w:t>
      </w:r>
      <w:r w:rsidR="00751598" w:rsidRPr="00751598">
        <w:rPr>
          <w:rFonts w:ascii="Times New Roman" w:hAnsi="Times New Roman"/>
          <w:bCs/>
          <w:vertAlign w:val="superscript"/>
        </w:rPr>
        <w:t>th</w:t>
      </w:r>
      <w:r w:rsidR="00751598">
        <w:rPr>
          <w:rFonts w:ascii="Times New Roman" w:hAnsi="Times New Roman"/>
          <w:bCs/>
        </w:rPr>
        <w:t xml:space="preserve"> September 2026). </w:t>
      </w:r>
      <w:r w:rsidR="00E5442B" w:rsidRPr="00751598">
        <w:rPr>
          <w:rFonts w:ascii="Times New Roman" w:hAnsi="Times New Roman"/>
          <w:bCs/>
        </w:rPr>
        <w:t xml:space="preserve"> </w:t>
      </w:r>
      <w:r w:rsidR="00751598">
        <w:rPr>
          <w:rFonts w:ascii="Times New Roman" w:hAnsi="Times New Roman"/>
          <w:bCs/>
        </w:rPr>
        <w:t>A detailed symposium program can be accessed on (</w:t>
      </w:r>
      <w:r w:rsidR="00751598" w:rsidRPr="00751598">
        <w:rPr>
          <w:rFonts w:ascii="Times New Roman" w:hAnsi="Times New Roman"/>
          <w:bCs/>
          <w:color w:val="FF0000"/>
        </w:rPr>
        <w:t>provide link</w:t>
      </w:r>
      <w:r w:rsidR="00751598">
        <w:rPr>
          <w:rFonts w:ascii="Times New Roman" w:hAnsi="Times New Roman"/>
          <w:bCs/>
        </w:rPr>
        <w:t xml:space="preserve">). Please note that a few changes may be made. </w:t>
      </w:r>
    </w:p>
    <w:p w:rsidR="00CA46FC" w:rsidRPr="00AA20CF" w:rsidRDefault="00CA46FC" w:rsidP="00AA20CF">
      <w:pPr>
        <w:jc w:val="both"/>
        <w:rPr>
          <w:rFonts w:ascii="Times New Roman" w:hAnsi="Times New Roman"/>
          <w:bCs/>
        </w:rPr>
      </w:pPr>
    </w:p>
    <w:p w:rsidR="000059C4" w:rsidRDefault="00751598" w:rsidP="00E5442B">
      <w:pPr>
        <w:rPr>
          <w:rFonts w:ascii="Times New Roman" w:hAnsi="Times New Roman"/>
          <w:b/>
          <w:bCs/>
        </w:rPr>
      </w:pPr>
      <w:bookmarkStart w:id="1" w:name="_Toc219120607"/>
      <w:r>
        <w:rPr>
          <w:rFonts w:ascii="Times New Roman" w:hAnsi="Times New Roman"/>
          <w:b/>
          <w:bCs/>
        </w:rPr>
        <w:t xml:space="preserve">Expected </w:t>
      </w:r>
      <w:r w:rsidR="000059C4" w:rsidRPr="007D3A3A">
        <w:rPr>
          <w:rFonts w:ascii="Times New Roman" w:hAnsi="Times New Roman"/>
          <w:b/>
          <w:bCs/>
        </w:rPr>
        <w:t>Outcomes</w:t>
      </w:r>
      <w:bookmarkEnd w:id="1"/>
      <w:r w:rsidR="00E5442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and impact </w:t>
      </w:r>
      <w:r w:rsidR="00E5442B">
        <w:rPr>
          <w:rFonts w:ascii="Times New Roman" w:hAnsi="Times New Roman"/>
          <w:b/>
          <w:bCs/>
        </w:rPr>
        <w:t xml:space="preserve">of the </w:t>
      </w:r>
      <w:r w:rsidR="00A2747E">
        <w:rPr>
          <w:rFonts w:ascii="Times New Roman" w:hAnsi="Times New Roman"/>
          <w:b/>
          <w:bCs/>
        </w:rPr>
        <w:t>Symposium</w:t>
      </w:r>
    </w:p>
    <w:p w:rsidR="0042751F" w:rsidRPr="0042751F" w:rsidRDefault="0042751F" w:rsidP="0042751F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751F">
        <w:rPr>
          <w:rFonts w:ascii="Times New Roman" w:hAnsi="Times New Roman" w:cs="Times New Roman"/>
          <w:b/>
          <w:bCs/>
          <w:color w:val="auto"/>
          <w:sz w:val="24"/>
          <w:szCs w:val="24"/>
        </w:rPr>
        <w:t>Immediate Outcomes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A set of formally adopted Symposium Recommendations on strengthening sociology and anthropology in Eastern Africa.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lastRenderedPageBreak/>
        <w:t>A compiled proceedings document integrating all presentation papers.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A strengthened and expanded professional network of sociologists and anthropologists across the region.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jc w:val="both"/>
        <w:rPr>
          <w:rFonts w:ascii="Times New Roman" w:hAnsi="Times New Roman"/>
        </w:rPr>
      </w:pPr>
      <w:r w:rsidRPr="0042751F">
        <w:rPr>
          <w:rFonts w:ascii="Times New Roman" w:hAnsi="Times New Roman"/>
        </w:rPr>
        <w:t>improve</w:t>
      </w:r>
      <w:r w:rsidRPr="0042751F">
        <w:rPr>
          <w:rFonts w:ascii="Times New Roman" w:hAnsi="Times New Roman"/>
        </w:rPr>
        <w:t>d</w:t>
      </w:r>
      <w:r w:rsidRPr="0042751F">
        <w:rPr>
          <w:rFonts w:ascii="Times New Roman" w:hAnsi="Times New Roman"/>
        </w:rPr>
        <w:t xml:space="preserve"> institutional visibility of USAA to act as a bridge between the professional disciplines and their stakeholders in the country and region.  </w:t>
      </w:r>
    </w:p>
    <w:p w:rsidR="0042751F" w:rsidRPr="0042751F" w:rsidRDefault="0042751F" w:rsidP="0042751F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751F">
        <w:rPr>
          <w:rFonts w:ascii="Times New Roman" w:hAnsi="Times New Roman" w:cs="Times New Roman"/>
          <w:b/>
          <w:bCs/>
          <w:color w:val="auto"/>
          <w:sz w:val="24"/>
          <w:szCs w:val="24"/>
        </w:rPr>
        <w:t>Medium-Term Outcomes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 xml:space="preserve">Publication of selected papers as a special issue in the </w:t>
      </w:r>
      <w:r w:rsidRPr="0042751F">
        <w:rPr>
          <w:rFonts w:ascii="Times New Roman" w:hAnsi="Times New Roman"/>
          <w:i/>
          <w:iCs/>
        </w:rPr>
        <w:t>African Sociological Review</w:t>
      </w:r>
      <w:r w:rsidRPr="0042751F">
        <w:rPr>
          <w:rFonts w:ascii="Times New Roman" w:hAnsi="Times New Roman"/>
        </w:rPr>
        <w:t xml:space="preserve"> or an equivalent peer-reviewed journal.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Development of a regional action plan for cross-border collaboration, with designated focal persons by country.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Initiation of dialogue on a regional curriculum and accreditation framework.</w:t>
      </w:r>
    </w:p>
    <w:p w:rsidR="0042751F" w:rsidRPr="0042751F" w:rsidRDefault="0042751F" w:rsidP="0042751F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751F">
        <w:rPr>
          <w:rFonts w:ascii="Times New Roman" w:hAnsi="Times New Roman" w:cs="Times New Roman"/>
          <w:b/>
          <w:bCs/>
          <w:color w:val="auto"/>
          <w:sz w:val="24"/>
          <w:szCs w:val="24"/>
        </w:rPr>
        <w:t>Long-Term Impact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A more visible, confident and professionally cohesive sociology and anthropology community in Eastern Africa.</w:t>
      </w:r>
    </w:p>
    <w:p w:rsidR="0042751F" w:rsidRP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Greater uptake of sociological and anthropological evidence in policy, development programming and public discourse across the region.</w:t>
      </w:r>
    </w:p>
    <w:p w:rsidR="0042751F" w:rsidRDefault="0042751F" w:rsidP="0042751F">
      <w:pPr>
        <w:pStyle w:val="ListParagraph"/>
        <w:numPr>
          <w:ilvl w:val="0"/>
          <w:numId w:val="48"/>
        </w:numPr>
        <w:spacing w:before="40" w:after="40"/>
        <w:contextualSpacing w:val="0"/>
        <w:rPr>
          <w:rFonts w:ascii="Times New Roman" w:hAnsi="Times New Roman"/>
        </w:rPr>
      </w:pPr>
      <w:r w:rsidRPr="0042751F">
        <w:rPr>
          <w:rFonts w:ascii="Times New Roman" w:hAnsi="Times New Roman"/>
        </w:rPr>
        <w:t>The foundation for a formally constituted Eastern Africa Sociological and Anthropological Network.</w:t>
      </w:r>
    </w:p>
    <w:p w:rsidR="0042751F" w:rsidRPr="0042751F" w:rsidRDefault="0042751F" w:rsidP="0042751F">
      <w:pPr>
        <w:pStyle w:val="ListParagraph"/>
        <w:spacing w:before="40" w:after="40"/>
        <w:contextualSpacing w:val="0"/>
        <w:rPr>
          <w:rFonts w:ascii="Times New Roman" w:hAnsi="Times New Roman"/>
        </w:rPr>
      </w:pPr>
    </w:p>
    <w:p w:rsidR="0042751F" w:rsidRPr="0042751F" w:rsidRDefault="0042751F" w:rsidP="0042751F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751F">
        <w:rPr>
          <w:rFonts w:ascii="Times New Roman" w:hAnsi="Times New Roman" w:cs="Times New Roman"/>
          <w:b/>
          <w:bCs/>
          <w:color w:val="auto"/>
          <w:sz w:val="24"/>
          <w:szCs w:val="24"/>
        </w:rPr>
        <w:t>Key Dates at a Glance</w:t>
      </w: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2872"/>
        <w:gridCol w:w="6562"/>
      </w:tblGrid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Date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Milestone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st July </w:t>
            </w: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–15</w:t>
            </w:r>
            <w:r w:rsidRPr="0042751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September</w:t>
            </w: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Participant registration window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1 August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Deadline for submission of presentation outlines (invited presenters)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15 September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Deadline for submission of full papers / extended abstracts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20 September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Registration confirmation and final programme circulated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28 September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Arrival of external presenters; check-in to accommodation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29–30 September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SYMPOSIUM</w:t>
            </w:r>
          </w:p>
        </w:tc>
      </w:tr>
      <w:tr w:rsidR="0042751F" w:rsidRPr="00F30F55" w:rsidTr="0042751F">
        <w:tc>
          <w:tcPr>
            <w:tcW w:w="287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31 October 2026</w:t>
            </w:r>
          </w:p>
        </w:tc>
        <w:tc>
          <w:tcPr>
            <w:tcW w:w="6562" w:type="dxa"/>
          </w:tcPr>
          <w:p w:rsidR="0042751F" w:rsidRPr="00F30F55" w:rsidRDefault="0042751F" w:rsidP="00ED7EB7">
            <w:pPr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Deadline for submission of revised papers for publication consideration</w:t>
            </w:r>
          </w:p>
        </w:tc>
      </w:tr>
    </w:tbl>
    <w:p w:rsidR="0042751F" w:rsidRPr="00F30F55" w:rsidRDefault="0042751F" w:rsidP="0042751F">
      <w:pPr>
        <w:rPr>
          <w:rFonts w:ascii="Times New Roman" w:hAnsi="Times New Roman"/>
        </w:rPr>
      </w:pPr>
    </w:p>
    <w:p w:rsidR="0042751F" w:rsidRPr="00F30F55" w:rsidRDefault="0042751F" w:rsidP="0042751F">
      <w:pPr>
        <w:pStyle w:val="Heading2"/>
        <w:rPr>
          <w:rFonts w:ascii="Times New Roman" w:hAnsi="Times New Roman" w:cs="Times New Roman"/>
          <w:color w:val="auto"/>
        </w:rPr>
      </w:pPr>
      <w:r w:rsidRPr="0042751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Contacts 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42751F" w:rsidRPr="00F30F55" w:rsidTr="00ED7EB7">
        <w:tc>
          <w:tcPr>
            <w:tcW w:w="9360" w:type="dxa"/>
          </w:tcPr>
          <w:p w:rsidR="0042751F" w:rsidRPr="00F30F55" w:rsidRDefault="0042751F" w:rsidP="00ED7EB7">
            <w:pPr>
              <w:spacing w:after="60"/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Symposium Secretariat</w:t>
            </w:r>
          </w:p>
          <w:p w:rsidR="0042751F" w:rsidRPr="00F30F55" w:rsidRDefault="0042751F" w:rsidP="00ED7EB7">
            <w:pPr>
              <w:spacing w:after="40"/>
              <w:rPr>
                <w:rFonts w:ascii="Times New Roman" w:hAnsi="Times New Roman"/>
                <w:color w:val="auto"/>
              </w:rPr>
            </w:pPr>
            <w:proofErr w:type="spellStart"/>
            <w:r w:rsidRPr="00F30F55">
              <w:rPr>
                <w:rFonts w:ascii="Times New Roman" w:hAnsi="Times New Roman"/>
                <w:b/>
                <w:bCs/>
                <w:color w:val="auto"/>
              </w:rPr>
              <w:t>Dr.</w:t>
            </w:r>
            <w:proofErr w:type="spellEnd"/>
            <w:r w:rsidRPr="00F30F55">
              <w:rPr>
                <w:rFonts w:ascii="Times New Roman" w:hAnsi="Times New Roman"/>
                <w:b/>
                <w:bCs/>
                <w:color w:val="auto"/>
              </w:rPr>
              <w:t xml:space="preserve"> Christine </w:t>
            </w:r>
            <w:proofErr w:type="spellStart"/>
            <w:r w:rsidRPr="00F30F55">
              <w:rPr>
                <w:rFonts w:ascii="Times New Roman" w:hAnsi="Times New Roman"/>
                <w:b/>
                <w:bCs/>
                <w:color w:val="auto"/>
              </w:rPr>
              <w:t>Kulabako</w:t>
            </w:r>
            <w:proofErr w:type="spellEnd"/>
          </w:p>
          <w:p w:rsidR="0042751F" w:rsidRPr="00F30F55" w:rsidRDefault="0042751F" w:rsidP="00ED7EB7">
            <w:pPr>
              <w:spacing w:after="40"/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General Secretary, Uganda Sociological and Anthropological Association (USAA)</w:t>
            </w:r>
          </w:p>
          <w:p w:rsidR="0042751F" w:rsidRPr="00F30F55" w:rsidRDefault="0042751F" w:rsidP="00ED7EB7">
            <w:pPr>
              <w:spacing w:after="40"/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Email: </w:t>
            </w:r>
            <w:hyperlink r:id="rId10" w:history="1">
              <w:r w:rsidRPr="00B2054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info@usaaug.org</w:t>
              </w:r>
            </w:hyperlink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  <w:p w:rsidR="0042751F" w:rsidRDefault="0042751F" w:rsidP="00ED7EB7">
            <w:pPr>
              <w:spacing w:after="8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Phone: +256 779 688 004</w:t>
            </w:r>
          </w:p>
          <w:p w:rsidR="0042751F" w:rsidRPr="0042751F" w:rsidRDefault="0042751F" w:rsidP="00ED7EB7">
            <w:pPr>
              <w:spacing w:after="80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42751F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Mr. Titus James TWESIGE</w:t>
            </w:r>
          </w:p>
          <w:p w:rsidR="0042751F" w:rsidRDefault="0042751F" w:rsidP="00ED7EB7">
            <w:pPr>
              <w:spacing w:after="8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</w:rPr>
              <w:t xml:space="preserve">President </w:t>
            </w:r>
            <w:r w:rsidRPr="00F30F55">
              <w:rPr>
                <w:rFonts w:ascii="Times New Roman" w:hAnsi="Times New Roman"/>
                <w:color w:val="auto"/>
                <w:sz w:val="20"/>
                <w:szCs w:val="20"/>
              </w:rPr>
              <w:t>Uganda Sociological and Anthropological Association (USAA)</w:t>
            </w:r>
          </w:p>
          <w:p w:rsidR="0042751F" w:rsidRDefault="0042751F" w:rsidP="00ED7EB7">
            <w:pPr>
              <w:spacing w:after="8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Email: </w:t>
            </w:r>
            <w:hyperlink r:id="rId11" w:history="1">
              <w:r w:rsidRPr="00B2054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president@usaaug.org</w:t>
              </w:r>
            </w:hyperlink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  <w:p w:rsidR="0042751F" w:rsidRPr="00F30F55" w:rsidRDefault="0042751F" w:rsidP="00ED7EB7">
            <w:pPr>
              <w:spacing w:after="8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Phone: +256 772525487</w:t>
            </w:r>
          </w:p>
          <w:p w:rsidR="0042751F" w:rsidRPr="00F30F55" w:rsidRDefault="0042751F" w:rsidP="00ED7EB7">
            <w:pPr>
              <w:spacing w:after="40"/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USAA | Department of Sociology and Anthropology, Makerere University, Kampala, Uganda</w:t>
            </w:r>
          </w:p>
        </w:tc>
      </w:tr>
    </w:tbl>
    <w:p w:rsidR="0042751F" w:rsidRPr="00F30F55" w:rsidRDefault="0042751F" w:rsidP="0042751F">
      <w:pPr>
        <w:spacing w:before="140" w:after="80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42751F" w:rsidRPr="00F30F55" w:rsidTr="00ED7EB7">
        <w:tc>
          <w:tcPr>
            <w:tcW w:w="9360" w:type="dxa"/>
          </w:tcPr>
          <w:p w:rsidR="0042751F" w:rsidRPr="00F30F55" w:rsidRDefault="0042751F" w:rsidP="00ED7EB7">
            <w:pPr>
              <w:spacing w:after="40"/>
              <w:jc w:val="center"/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We look forward to welcoming you to Kampala.</w:t>
            </w:r>
          </w:p>
          <w:p w:rsidR="0042751F" w:rsidRPr="00F30F55" w:rsidRDefault="0042751F" w:rsidP="00ED7EB7">
            <w:pPr>
              <w:jc w:val="center"/>
              <w:rPr>
                <w:rFonts w:ascii="Times New Roman" w:hAnsi="Times New Roman"/>
                <w:color w:val="auto"/>
              </w:rPr>
            </w:pPr>
            <w:r w:rsidRPr="00F30F55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Together, let us build the sociological and anthropological voice that Eastern Africa deserves.</w:t>
            </w:r>
          </w:p>
        </w:tc>
      </w:tr>
    </w:tbl>
    <w:p w:rsidR="00336575" w:rsidRPr="0042751F" w:rsidRDefault="0042751F" w:rsidP="0042751F">
      <w:pPr>
        <w:spacing w:before="80" w:after="40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sectPr w:rsidR="00336575" w:rsidRPr="0042751F" w:rsidSect="00D61C3F">
      <w:footerReference w:type="even" r:id="rId12"/>
      <w:footerReference w:type="default" r:id="rId13"/>
      <w:pgSz w:w="11894" w:h="16834"/>
      <w:pgMar w:top="1440" w:right="1440" w:bottom="1440" w:left="144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6961" w:rsidRDefault="003C6961" w:rsidP="00D61C3F">
      <w:r>
        <w:separator/>
      </w:r>
    </w:p>
  </w:endnote>
  <w:endnote w:type="continuationSeparator" w:id="0">
    <w:p w:rsidR="003C6961" w:rsidRDefault="003C6961" w:rsidP="00D6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5489" w:rsidRDefault="007D56C5" w:rsidP="00F8063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5489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45489" w:rsidRDefault="00C4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5489" w:rsidRPr="00751598" w:rsidRDefault="007D56C5" w:rsidP="00F80634">
    <w:pPr>
      <w:pStyle w:val="Footer"/>
      <w:framePr w:wrap="none" w:vAnchor="text" w:hAnchor="margin" w:xAlign="center" w:y="1"/>
      <w:rPr>
        <w:rStyle w:val="PageNumber"/>
        <w:rFonts w:ascii="Times New Roman" w:hAnsi="Times New Roman"/>
      </w:rPr>
    </w:pPr>
    <w:r w:rsidRPr="00751598">
      <w:rPr>
        <w:rStyle w:val="PageNumber"/>
        <w:rFonts w:ascii="Times New Roman" w:hAnsi="Times New Roman"/>
      </w:rPr>
      <w:fldChar w:fldCharType="begin"/>
    </w:r>
    <w:r w:rsidR="00C45489" w:rsidRPr="00751598">
      <w:rPr>
        <w:rStyle w:val="PageNumber"/>
        <w:rFonts w:ascii="Times New Roman" w:hAnsi="Times New Roman"/>
      </w:rPr>
      <w:instrText xml:space="preserve"> PAGE </w:instrText>
    </w:r>
    <w:r w:rsidRPr="00751598">
      <w:rPr>
        <w:rStyle w:val="PageNumber"/>
        <w:rFonts w:ascii="Times New Roman" w:hAnsi="Times New Roman"/>
      </w:rPr>
      <w:fldChar w:fldCharType="separate"/>
    </w:r>
    <w:r w:rsidR="00A82942" w:rsidRPr="00751598">
      <w:rPr>
        <w:rStyle w:val="PageNumber"/>
        <w:rFonts w:ascii="Times New Roman" w:hAnsi="Times New Roman"/>
        <w:noProof/>
      </w:rPr>
      <w:t>3</w:t>
    </w:r>
    <w:r w:rsidRPr="00751598">
      <w:rPr>
        <w:rStyle w:val="PageNumber"/>
        <w:rFonts w:ascii="Times New Roman" w:hAnsi="Times New Roman"/>
      </w:rPr>
      <w:fldChar w:fldCharType="end"/>
    </w:r>
  </w:p>
  <w:p w:rsidR="00C45489" w:rsidRDefault="00C45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6961" w:rsidRDefault="003C6961" w:rsidP="00D61C3F">
      <w:r>
        <w:separator/>
      </w:r>
    </w:p>
  </w:footnote>
  <w:footnote w:type="continuationSeparator" w:id="0">
    <w:p w:rsidR="003C6961" w:rsidRDefault="003C6961" w:rsidP="00D6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1562"/>
    <w:multiLevelType w:val="multilevel"/>
    <w:tmpl w:val="0438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263249"/>
    <w:multiLevelType w:val="multilevel"/>
    <w:tmpl w:val="BA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33657"/>
    <w:multiLevelType w:val="hybridMultilevel"/>
    <w:tmpl w:val="DF8A34D2"/>
    <w:lvl w:ilvl="0" w:tplc="E6969D48">
      <w:start w:val="1"/>
      <w:numFmt w:val="bullet"/>
      <w:lvlText w:val="•"/>
      <w:lvlJc w:val="left"/>
      <w:pPr>
        <w:ind w:left="720" w:hanging="360"/>
      </w:pPr>
    </w:lvl>
    <w:lvl w:ilvl="1" w:tplc="50B244B4">
      <w:start w:val="1"/>
      <w:numFmt w:val="bullet"/>
      <w:lvlText w:val="–"/>
      <w:lvlJc w:val="left"/>
      <w:pPr>
        <w:ind w:left="1080" w:hanging="360"/>
      </w:pPr>
    </w:lvl>
    <w:lvl w:ilvl="2" w:tplc="44CCBA58">
      <w:numFmt w:val="decimal"/>
      <w:lvlText w:val=""/>
      <w:lvlJc w:val="left"/>
    </w:lvl>
    <w:lvl w:ilvl="3" w:tplc="79FAFFE0">
      <w:numFmt w:val="decimal"/>
      <w:lvlText w:val=""/>
      <w:lvlJc w:val="left"/>
    </w:lvl>
    <w:lvl w:ilvl="4" w:tplc="C2A23EAE">
      <w:numFmt w:val="decimal"/>
      <w:lvlText w:val=""/>
      <w:lvlJc w:val="left"/>
    </w:lvl>
    <w:lvl w:ilvl="5" w:tplc="251C2B58">
      <w:numFmt w:val="decimal"/>
      <w:lvlText w:val=""/>
      <w:lvlJc w:val="left"/>
    </w:lvl>
    <w:lvl w:ilvl="6" w:tplc="191836CA">
      <w:numFmt w:val="decimal"/>
      <w:lvlText w:val=""/>
      <w:lvlJc w:val="left"/>
    </w:lvl>
    <w:lvl w:ilvl="7" w:tplc="715AFE62">
      <w:numFmt w:val="decimal"/>
      <w:lvlText w:val=""/>
      <w:lvlJc w:val="left"/>
    </w:lvl>
    <w:lvl w:ilvl="8" w:tplc="B6989174">
      <w:numFmt w:val="decimal"/>
      <w:lvlText w:val=""/>
      <w:lvlJc w:val="left"/>
    </w:lvl>
  </w:abstractNum>
  <w:abstractNum w:abstractNumId="3" w15:restartNumberingAfterBreak="0">
    <w:nsid w:val="072D6E2C"/>
    <w:multiLevelType w:val="hybridMultilevel"/>
    <w:tmpl w:val="CFA8D7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85D6C"/>
    <w:multiLevelType w:val="multilevel"/>
    <w:tmpl w:val="9952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505B0"/>
    <w:multiLevelType w:val="multilevel"/>
    <w:tmpl w:val="A53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61B56"/>
    <w:multiLevelType w:val="multilevel"/>
    <w:tmpl w:val="F630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E6CD2"/>
    <w:multiLevelType w:val="hybridMultilevel"/>
    <w:tmpl w:val="C8806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8525D"/>
    <w:multiLevelType w:val="multilevel"/>
    <w:tmpl w:val="ED28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978A6"/>
    <w:multiLevelType w:val="hybridMultilevel"/>
    <w:tmpl w:val="B6DEE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F4C7E"/>
    <w:multiLevelType w:val="multilevel"/>
    <w:tmpl w:val="66EC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D6912"/>
    <w:multiLevelType w:val="multilevel"/>
    <w:tmpl w:val="6F4C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A12A8"/>
    <w:multiLevelType w:val="multilevel"/>
    <w:tmpl w:val="E286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011D9"/>
    <w:multiLevelType w:val="hybridMultilevel"/>
    <w:tmpl w:val="4508A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5BFF"/>
    <w:multiLevelType w:val="multilevel"/>
    <w:tmpl w:val="2B026ACA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0C56B38"/>
    <w:multiLevelType w:val="hybridMultilevel"/>
    <w:tmpl w:val="3482CC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226D92"/>
    <w:multiLevelType w:val="multilevel"/>
    <w:tmpl w:val="74A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A49FE"/>
    <w:multiLevelType w:val="hybridMultilevel"/>
    <w:tmpl w:val="C9C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410FA"/>
    <w:multiLevelType w:val="hybridMultilevel"/>
    <w:tmpl w:val="A9C2FB32"/>
    <w:lvl w:ilvl="0" w:tplc="4A54D9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42AFB"/>
    <w:multiLevelType w:val="multilevel"/>
    <w:tmpl w:val="192C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C5D85"/>
    <w:multiLevelType w:val="hybridMultilevel"/>
    <w:tmpl w:val="4508A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802D6"/>
    <w:multiLevelType w:val="multilevel"/>
    <w:tmpl w:val="D8D6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D31BA5"/>
    <w:multiLevelType w:val="multilevel"/>
    <w:tmpl w:val="A33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BD5D8E"/>
    <w:multiLevelType w:val="multilevel"/>
    <w:tmpl w:val="A08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C4289A"/>
    <w:multiLevelType w:val="hybridMultilevel"/>
    <w:tmpl w:val="5A98F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6F6D8E"/>
    <w:multiLevelType w:val="multilevel"/>
    <w:tmpl w:val="4E1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877C56"/>
    <w:multiLevelType w:val="multilevel"/>
    <w:tmpl w:val="7A0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0A5D05"/>
    <w:multiLevelType w:val="hybridMultilevel"/>
    <w:tmpl w:val="880A73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DE4F1C"/>
    <w:multiLevelType w:val="multilevel"/>
    <w:tmpl w:val="617C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FE7181E"/>
    <w:multiLevelType w:val="hybridMultilevel"/>
    <w:tmpl w:val="DC240A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8547AA"/>
    <w:multiLevelType w:val="multilevel"/>
    <w:tmpl w:val="3312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30556"/>
    <w:multiLevelType w:val="multilevel"/>
    <w:tmpl w:val="C51C5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5AE42689"/>
    <w:multiLevelType w:val="multilevel"/>
    <w:tmpl w:val="1F0A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26C41"/>
    <w:multiLevelType w:val="multilevel"/>
    <w:tmpl w:val="6DD0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74F95"/>
    <w:multiLevelType w:val="multilevel"/>
    <w:tmpl w:val="A11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172D63"/>
    <w:multiLevelType w:val="multilevel"/>
    <w:tmpl w:val="ED7A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4B04C9"/>
    <w:multiLevelType w:val="multilevel"/>
    <w:tmpl w:val="6E7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8A6821"/>
    <w:multiLevelType w:val="multilevel"/>
    <w:tmpl w:val="16A4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A202B6"/>
    <w:multiLevelType w:val="hybridMultilevel"/>
    <w:tmpl w:val="58EA95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4918D5"/>
    <w:multiLevelType w:val="multilevel"/>
    <w:tmpl w:val="D67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F247B"/>
    <w:multiLevelType w:val="hybridMultilevel"/>
    <w:tmpl w:val="84AAF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707C3"/>
    <w:multiLevelType w:val="multilevel"/>
    <w:tmpl w:val="E6A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392D4B"/>
    <w:multiLevelType w:val="hybridMultilevel"/>
    <w:tmpl w:val="7152CE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24D0C"/>
    <w:multiLevelType w:val="multilevel"/>
    <w:tmpl w:val="B344E090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ajorHAnsi" w:hAnsiTheme="majorHAnsi" w:cs="Times New Roman" w:hint="default"/>
        <w:b w:val="0"/>
        <w:color w:val="0F4761" w:themeColor="accent1" w:themeShade="BF"/>
        <w:sz w:val="32"/>
      </w:rPr>
    </w:lvl>
  </w:abstractNum>
  <w:abstractNum w:abstractNumId="44" w15:restartNumberingAfterBreak="0">
    <w:nsid w:val="78B1735D"/>
    <w:multiLevelType w:val="hybridMultilevel"/>
    <w:tmpl w:val="16B0D8A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8F0B2D"/>
    <w:multiLevelType w:val="multilevel"/>
    <w:tmpl w:val="7E8AE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D46382B"/>
    <w:multiLevelType w:val="multilevel"/>
    <w:tmpl w:val="FFCE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B369E9"/>
    <w:multiLevelType w:val="multilevel"/>
    <w:tmpl w:val="BC44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072819">
    <w:abstractNumId w:val="38"/>
  </w:num>
  <w:num w:numId="2" w16cid:durableId="1829318702">
    <w:abstractNumId w:val="24"/>
  </w:num>
  <w:num w:numId="3" w16cid:durableId="1117336001">
    <w:abstractNumId w:val="27"/>
  </w:num>
  <w:num w:numId="4" w16cid:durableId="2067416296">
    <w:abstractNumId w:val="14"/>
  </w:num>
  <w:num w:numId="5" w16cid:durableId="2065130773">
    <w:abstractNumId w:val="0"/>
  </w:num>
  <w:num w:numId="6" w16cid:durableId="962613335">
    <w:abstractNumId w:val="21"/>
  </w:num>
  <w:num w:numId="7" w16cid:durableId="1679120394">
    <w:abstractNumId w:val="41"/>
  </w:num>
  <w:num w:numId="8" w16cid:durableId="387608577">
    <w:abstractNumId w:val="16"/>
  </w:num>
  <w:num w:numId="9" w16cid:durableId="1696148818">
    <w:abstractNumId w:val="26"/>
  </w:num>
  <w:num w:numId="10" w16cid:durableId="1130585829">
    <w:abstractNumId w:val="35"/>
  </w:num>
  <w:num w:numId="11" w16cid:durableId="904921658">
    <w:abstractNumId w:val="30"/>
  </w:num>
  <w:num w:numId="12" w16cid:durableId="1994948127">
    <w:abstractNumId w:val="19"/>
  </w:num>
  <w:num w:numId="13" w16cid:durableId="696126653">
    <w:abstractNumId w:val="4"/>
  </w:num>
  <w:num w:numId="14" w16cid:durableId="1348096653">
    <w:abstractNumId w:val="32"/>
  </w:num>
  <w:num w:numId="15" w16cid:durableId="2005820843">
    <w:abstractNumId w:val="11"/>
  </w:num>
  <w:num w:numId="16" w16cid:durableId="61412242">
    <w:abstractNumId w:val="6"/>
  </w:num>
  <w:num w:numId="17" w16cid:durableId="1822380767">
    <w:abstractNumId w:val="34"/>
  </w:num>
  <w:num w:numId="18" w16cid:durableId="2029405337">
    <w:abstractNumId w:val="10"/>
  </w:num>
  <w:num w:numId="19" w16cid:durableId="753861316">
    <w:abstractNumId w:val="23"/>
  </w:num>
  <w:num w:numId="20" w16cid:durableId="57870202">
    <w:abstractNumId w:val="33"/>
  </w:num>
  <w:num w:numId="21" w16cid:durableId="1969630239">
    <w:abstractNumId w:val="12"/>
  </w:num>
  <w:num w:numId="22" w16cid:durableId="2135517025">
    <w:abstractNumId w:val="47"/>
  </w:num>
  <w:num w:numId="23" w16cid:durableId="1497574766">
    <w:abstractNumId w:val="8"/>
  </w:num>
  <w:num w:numId="24" w16cid:durableId="1611621806">
    <w:abstractNumId w:val="46"/>
  </w:num>
  <w:num w:numId="25" w16cid:durableId="1749616966">
    <w:abstractNumId w:val="36"/>
  </w:num>
  <w:num w:numId="26" w16cid:durableId="1493791046">
    <w:abstractNumId w:val="1"/>
  </w:num>
  <w:num w:numId="27" w16cid:durableId="1671638128">
    <w:abstractNumId w:val="37"/>
  </w:num>
  <w:num w:numId="28" w16cid:durableId="678699745">
    <w:abstractNumId w:val="25"/>
  </w:num>
  <w:num w:numId="29" w16cid:durableId="1691761138">
    <w:abstractNumId w:val="31"/>
  </w:num>
  <w:num w:numId="30" w16cid:durableId="1143888453">
    <w:abstractNumId w:val="39"/>
  </w:num>
  <w:num w:numId="31" w16cid:durableId="1945575413">
    <w:abstractNumId w:val="22"/>
  </w:num>
  <w:num w:numId="32" w16cid:durableId="375011388">
    <w:abstractNumId w:val="5"/>
  </w:num>
  <w:num w:numId="33" w16cid:durableId="1580479297">
    <w:abstractNumId w:val="28"/>
  </w:num>
  <w:num w:numId="34" w16cid:durableId="444618878">
    <w:abstractNumId w:val="45"/>
  </w:num>
  <w:num w:numId="35" w16cid:durableId="1240749150">
    <w:abstractNumId w:val="15"/>
  </w:num>
  <w:num w:numId="36" w16cid:durableId="382682685">
    <w:abstractNumId w:val="3"/>
  </w:num>
  <w:num w:numId="37" w16cid:durableId="484786633">
    <w:abstractNumId w:val="44"/>
  </w:num>
  <w:num w:numId="38" w16cid:durableId="1839464945">
    <w:abstractNumId w:val="43"/>
  </w:num>
  <w:num w:numId="39" w16cid:durableId="170029982">
    <w:abstractNumId w:val="17"/>
  </w:num>
  <w:num w:numId="40" w16cid:durableId="1226793875">
    <w:abstractNumId w:val="9"/>
  </w:num>
  <w:num w:numId="41" w16cid:durableId="1880166047">
    <w:abstractNumId w:val="29"/>
  </w:num>
  <w:num w:numId="42" w16cid:durableId="1182818534">
    <w:abstractNumId w:val="13"/>
  </w:num>
  <w:num w:numId="43" w16cid:durableId="728579801">
    <w:abstractNumId w:val="20"/>
  </w:num>
  <w:num w:numId="44" w16cid:durableId="2010983426">
    <w:abstractNumId w:val="18"/>
  </w:num>
  <w:num w:numId="45" w16cid:durableId="367074450">
    <w:abstractNumId w:val="42"/>
  </w:num>
  <w:num w:numId="46" w16cid:durableId="898589778">
    <w:abstractNumId w:val="7"/>
  </w:num>
  <w:num w:numId="47" w16cid:durableId="1269041497">
    <w:abstractNumId w:val="40"/>
  </w:num>
  <w:num w:numId="48" w16cid:durableId="142792466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9C4"/>
    <w:rsid w:val="000059C4"/>
    <w:rsid w:val="00025AAD"/>
    <w:rsid w:val="00030D17"/>
    <w:rsid w:val="00032879"/>
    <w:rsid w:val="00033B9D"/>
    <w:rsid w:val="000521E7"/>
    <w:rsid w:val="00054A39"/>
    <w:rsid w:val="0006098C"/>
    <w:rsid w:val="00090D9F"/>
    <w:rsid w:val="00091AC7"/>
    <w:rsid w:val="00095233"/>
    <w:rsid w:val="000C03B9"/>
    <w:rsid w:val="000C357E"/>
    <w:rsid w:val="000C375E"/>
    <w:rsid w:val="000E53F6"/>
    <w:rsid w:val="00110E97"/>
    <w:rsid w:val="0011118A"/>
    <w:rsid w:val="001363F8"/>
    <w:rsid w:val="00136972"/>
    <w:rsid w:val="00137B0E"/>
    <w:rsid w:val="00137E8B"/>
    <w:rsid w:val="00153AB1"/>
    <w:rsid w:val="001573B4"/>
    <w:rsid w:val="00167EE4"/>
    <w:rsid w:val="0017417D"/>
    <w:rsid w:val="00182C50"/>
    <w:rsid w:val="001C2D19"/>
    <w:rsid w:val="001C43FB"/>
    <w:rsid w:val="001F3347"/>
    <w:rsid w:val="00206BFE"/>
    <w:rsid w:val="00242E10"/>
    <w:rsid w:val="00254B90"/>
    <w:rsid w:val="00256679"/>
    <w:rsid w:val="00260FD6"/>
    <w:rsid w:val="00262A32"/>
    <w:rsid w:val="00280CD7"/>
    <w:rsid w:val="002B17E5"/>
    <w:rsid w:val="002C08A4"/>
    <w:rsid w:val="00301498"/>
    <w:rsid w:val="00305179"/>
    <w:rsid w:val="00313D23"/>
    <w:rsid w:val="003230CB"/>
    <w:rsid w:val="00336575"/>
    <w:rsid w:val="00350FA6"/>
    <w:rsid w:val="00357579"/>
    <w:rsid w:val="003825AA"/>
    <w:rsid w:val="00382D51"/>
    <w:rsid w:val="00385EDD"/>
    <w:rsid w:val="003A0FFC"/>
    <w:rsid w:val="003C0972"/>
    <w:rsid w:val="003C21D9"/>
    <w:rsid w:val="003C6961"/>
    <w:rsid w:val="003E139A"/>
    <w:rsid w:val="003E31E1"/>
    <w:rsid w:val="003F1021"/>
    <w:rsid w:val="003F5A0B"/>
    <w:rsid w:val="00400230"/>
    <w:rsid w:val="00400C20"/>
    <w:rsid w:val="00416F06"/>
    <w:rsid w:val="00417774"/>
    <w:rsid w:val="0042751F"/>
    <w:rsid w:val="00432AF7"/>
    <w:rsid w:val="00440B42"/>
    <w:rsid w:val="00466799"/>
    <w:rsid w:val="00467FDF"/>
    <w:rsid w:val="00474A17"/>
    <w:rsid w:val="00493F34"/>
    <w:rsid w:val="004A45E3"/>
    <w:rsid w:val="004B56F1"/>
    <w:rsid w:val="004B709F"/>
    <w:rsid w:val="00501998"/>
    <w:rsid w:val="005047A5"/>
    <w:rsid w:val="00513D16"/>
    <w:rsid w:val="00554E12"/>
    <w:rsid w:val="00565673"/>
    <w:rsid w:val="00567655"/>
    <w:rsid w:val="00575CEA"/>
    <w:rsid w:val="00580ECD"/>
    <w:rsid w:val="005854CE"/>
    <w:rsid w:val="005A68C7"/>
    <w:rsid w:val="005C48F2"/>
    <w:rsid w:val="005D6034"/>
    <w:rsid w:val="0061083A"/>
    <w:rsid w:val="006369DC"/>
    <w:rsid w:val="00641D55"/>
    <w:rsid w:val="00645180"/>
    <w:rsid w:val="00667375"/>
    <w:rsid w:val="0067044B"/>
    <w:rsid w:val="00674C2C"/>
    <w:rsid w:val="00684242"/>
    <w:rsid w:val="00686DCD"/>
    <w:rsid w:val="006A2FA1"/>
    <w:rsid w:val="006D1ED6"/>
    <w:rsid w:val="0071280B"/>
    <w:rsid w:val="007224D9"/>
    <w:rsid w:val="007256D5"/>
    <w:rsid w:val="00733176"/>
    <w:rsid w:val="00747330"/>
    <w:rsid w:val="00747CDD"/>
    <w:rsid w:val="00751598"/>
    <w:rsid w:val="00756EB3"/>
    <w:rsid w:val="00771616"/>
    <w:rsid w:val="00786206"/>
    <w:rsid w:val="007A7792"/>
    <w:rsid w:val="007B7966"/>
    <w:rsid w:val="007C274A"/>
    <w:rsid w:val="007C6164"/>
    <w:rsid w:val="007D3A3A"/>
    <w:rsid w:val="007D56C5"/>
    <w:rsid w:val="007E047D"/>
    <w:rsid w:val="00840809"/>
    <w:rsid w:val="00846090"/>
    <w:rsid w:val="008474AC"/>
    <w:rsid w:val="008538C7"/>
    <w:rsid w:val="008560B5"/>
    <w:rsid w:val="0088108C"/>
    <w:rsid w:val="00895712"/>
    <w:rsid w:val="008E4AE6"/>
    <w:rsid w:val="0090470B"/>
    <w:rsid w:val="0091613F"/>
    <w:rsid w:val="00924923"/>
    <w:rsid w:val="0093238C"/>
    <w:rsid w:val="00940E75"/>
    <w:rsid w:val="00945644"/>
    <w:rsid w:val="00955ED5"/>
    <w:rsid w:val="0097309C"/>
    <w:rsid w:val="009966C6"/>
    <w:rsid w:val="009A4155"/>
    <w:rsid w:val="009B7B8C"/>
    <w:rsid w:val="009C2A99"/>
    <w:rsid w:val="009D2028"/>
    <w:rsid w:val="009E7C5B"/>
    <w:rsid w:val="00A14710"/>
    <w:rsid w:val="00A210BF"/>
    <w:rsid w:val="00A2747E"/>
    <w:rsid w:val="00A37B59"/>
    <w:rsid w:val="00A64775"/>
    <w:rsid w:val="00A82942"/>
    <w:rsid w:val="00A8297E"/>
    <w:rsid w:val="00A85BEE"/>
    <w:rsid w:val="00AA20CF"/>
    <w:rsid w:val="00AA2A70"/>
    <w:rsid w:val="00AB4167"/>
    <w:rsid w:val="00AC1002"/>
    <w:rsid w:val="00AC1E96"/>
    <w:rsid w:val="00AC4EE3"/>
    <w:rsid w:val="00AC6D6A"/>
    <w:rsid w:val="00AD7176"/>
    <w:rsid w:val="00AE63AA"/>
    <w:rsid w:val="00AF3C07"/>
    <w:rsid w:val="00B07C96"/>
    <w:rsid w:val="00B13EC3"/>
    <w:rsid w:val="00B16329"/>
    <w:rsid w:val="00B238D1"/>
    <w:rsid w:val="00B34129"/>
    <w:rsid w:val="00B351CB"/>
    <w:rsid w:val="00B37418"/>
    <w:rsid w:val="00B42162"/>
    <w:rsid w:val="00B705B2"/>
    <w:rsid w:val="00B97CC7"/>
    <w:rsid w:val="00BB7396"/>
    <w:rsid w:val="00BC1771"/>
    <w:rsid w:val="00BE17E1"/>
    <w:rsid w:val="00BF38FD"/>
    <w:rsid w:val="00C01539"/>
    <w:rsid w:val="00C01BCF"/>
    <w:rsid w:val="00C105C9"/>
    <w:rsid w:val="00C20CF3"/>
    <w:rsid w:val="00C26432"/>
    <w:rsid w:val="00C33EC6"/>
    <w:rsid w:val="00C43B21"/>
    <w:rsid w:val="00C45489"/>
    <w:rsid w:val="00C45F3D"/>
    <w:rsid w:val="00CA46FC"/>
    <w:rsid w:val="00CA74FA"/>
    <w:rsid w:val="00CB117D"/>
    <w:rsid w:val="00CC428F"/>
    <w:rsid w:val="00CC7264"/>
    <w:rsid w:val="00CD40A5"/>
    <w:rsid w:val="00CD5BD4"/>
    <w:rsid w:val="00CF72FF"/>
    <w:rsid w:val="00D20646"/>
    <w:rsid w:val="00D21FBF"/>
    <w:rsid w:val="00D265C3"/>
    <w:rsid w:val="00D4368B"/>
    <w:rsid w:val="00D45D10"/>
    <w:rsid w:val="00D50541"/>
    <w:rsid w:val="00D515D9"/>
    <w:rsid w:val="00D61C3F"/>
    <w:rsid w:val="00D9064A"/>
    <w:rsid w:val="00DA1745"/>
    <w:rsid w:val="00DA4052"/>
    <w:rsid w:val="00DD7E63"/>
    <w:rsid w:val="00DE3DDF"/>
    <w:rsid w:val="00DF47BB"/>
    <w:rsid w:val="00DF6DD8"/>
    <w:rsid w:val="00E0470E"/>
    <w:rsid w:val="00E20F7C"/>
    <w:rsid w:val="00E24462"/>
    <w:rsid w:val="00E2640B"/>
    <w:rsid w:val="00E27A83"/>
    <w:rsid w:val="00E5442B"/>
    <w:rsid w:val="00E56076"/>
    <w:rsid w:val="00E929B7"/>
    <w:rsid w:val="00E92C9C"/>
    <w:rsid w:val="00EA5F88"/>
    <w:rsid w:val="00ED119B"/>
    <w:rsid w:val="00EE3F88"/>
    <w:rsid w:val="00EF0952"/>
    <w:rsid w:val="00F14E26"/>
    <w:rsid w:val="00F300CC"/>
    <w:rsid w:val="00F43906"/>
    <w:rsid w:val="00F54C2E"/>
    <w:rsid w:val="00F6140E"/>
    <w:rsid w:val="00F6220A"/>
    <w:rsid w:val="00F65FE3"/>
    <w:rsid w:val="00F66014"/>
    <w:rsid w:val="00F768D0"/>
    <w:rsid w:val="00F80634"/>
    <w:rsid w:val="00F93991"/>
    <w:rsid w:val="00FE3C90"/>
    <w:rsid w:val="00FF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0FC06"/>
  <w15:docId w15:val="{0118B229-0F8F-9648-A059-9BFB66AF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C4"/>
    <w:rPr>
      <w:rFonts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96"/>
    <w:pPr>
      <w:keepNext/>
      <w:keepLines/>
      <w:spacing w:before="240"/>
      <w:outlineLvl w:val="0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5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1E96"/>
    <w:rPr>
      <w:rFonts w:asciiTheme="majorHAnsi" w:eastAsiaTheme="majorEastAsia" w:hAnsiTheme="majorHAnsi" w:cs="Times New Roman"/>
      <w:color w:val="0F476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qFormat/>
    <w:rsid w:val="00F62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5C9"/>
    <w:rPr>
      <w:rFonts w:cs="Times New Roman"/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5C9"/>
    <w:rPr>
      <w:rFonts w:cs="Times New Roman"/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61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1C3F"/>
    <w:rPr>
      <w:rFonts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61C3F"/>
    <w:rPr>
      <w:rFonts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AC1E96"/>
    <w:pPr>
      <w:spacing w:before="480" w:line="276" w:lineRule="auto"/>
      <w:outlineLvl w:val="9"/>
    </w:pPr>
    <w:rPr>
      <w:b/>
      <w:bCs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4923"/>
    <w:pPr>
      <w:tabs>
        <w:tab w:val="left" w:pos="720"/>
        <w:tab w:val="right" w:leader="dot" w:pos="9004"/>
      </w:tabs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C1E96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C1E96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C1E96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C1E96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C1E96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C1E96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C1E96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C1E96"/>
    <w:pPr>
      <w:ind w:left="192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4923"/>
    <w:rPr>
      <w:rFonts w:cs="Times New Roman"/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C2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rsid w:val="00385E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5E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85EDD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85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85EDD"/>
    <w:rPr>
      <w:rFonts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256D5"/>
    <w:rPr>
      <w:rFonts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15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7515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59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51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42751F"/>
    <w:rPr>
      <w:rFonts w:ascii="Arial" w:eastAsia="Arial" w:hAnsi="Arial" w:cs="Arial"/>
      <w:color w:val="1A1A1A"/>
      <w:kern w:val="0"/>
      <w:sz w:val="22"/>
      <w:szCs w:val="22"/>
      <w:lang w:val="en-U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t@usaaug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usaaug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saaug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EE1FC-BBCD-1044-A05A-6A3514EC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Palz Corner Establishments Limited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James TWESIGE</dc:creator>
  <cp:lastModifiedBy>Titus James TWESIGE</cp:lastModifiedBy>
  <cp:revision>6</cp:revision>
  <cp:lastPrinted>2026-01-12T11:50:00Z</cp:lastPrinted>
  <dcterms:created xsi:type="dcterms:W3CDTF">2026-06-04T06:11:00Z</dcterms:created>
  <dcterms:modified xsi:type="dcterms:W3CDTF">2026-06-17T09:35:00Z</dcterms:modified>
</cp:coreProperties>
</file>